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8"/>
          <w:szCs w:val="48"/>
        </w:rPr>
      </w:pPr>
      <w:r>
        <w:rPr>
          <w:rFonts w:hint="eastAsia" w:ascii="宋体" w:hAnsi="宋体" w:cs="宋体"/>
          <w:b/>
          <w:bCs/>
          <w:sz w:val="48"/>
          <w:szCs w:val="48"/>
          <w:lang w:eastAsia="zh-CN"/>
        </w:rPr>
        <w:t>铜川市</w:t>
      </w:r>
      <w:r>
        <w:rPr>
          <w:rFonts w:hint="eastAsia" w:ascii="宋体" w:hAnsi="宋体" w:eastAsia="宋体" w:cs="宋体"/>
          <w:b/>
          <w:bCs/>
          <w:sz w:val="48"/>
          <w:szCs w:val="48"/>
        </w:rPr>
        <w:t>宜君县人民检察院</w:t>
      </w:r>
    </w:p>
    <w:p>
      <w:pPr>
        <w:jc w:val="center"/>
        <w:rPr>
          <w:rFonts w:hint="eastAsia" w:ascii="宋体" w:hAnsi="宋体" w:eastAsia="宋体" w:cs="宋体"/>
          <w:b/>
          <w:bCs/>
          <w:sz w:val="48"/>
          <w:szCs w:val="48"/>
        </w:rPr>
      </w:pPr>
      <w:r>
        <w:rPr>
          <w:rFonts w:hint="eastAsia" w:ascii="宋体" w:hAnsi="宋体" w:eastAsia="宋体" w:cs="宋体"/>
          <w:b/>
          <w:bCs/>
          <w:sz w:val="48"/>
          <w:szCs w:val="48"/>
        </w:rPr>
        <w:t>201</w:t>
      </w:r>
      <w:r>
        <w:rPr>
          <w:rFonts w:hint="eastAsia" w:ascii="宋体" w:hAnsi="宋体" w:eastAsia="宋体" w:cs="宋体"/>
          <w:b/>
          <w:bCs/>
          <w:sz w:val="48"/>
          <w:szCs w:val="48"/>
          <w:lang w:val="en-US" w:eastAsia="zh-CN"/>
        </w:rPr>
        <w:t>9</w:t>
      </w:r>
      <w:r>
        <w:rPr>
          <w:rFonts w:hint="eastAsia" w:ascii="宋体" w:hAnsi="宋体" w:eastAsia="宋体" w:cs="宋体"/>
          <w:b/>
          <w:bCs/>
          <w:sz w:val="48"/>
          <w:szCs w:val="48"/>
        </w:rPr>
        <w:t>年部门决算</w:t>
      </w:r>
    </w:p>
    <w:p>
      <w:pPr>
        <w:ind w:firstLine="640" w:firstLineChars="200"/>
        <w:jc w:val="left"/>
        <w:rPr>
          <w:rFonts w:hint="eastAsia" w:ascii="仿宋" w:hAnsi="仿宋" w:eastAsia="仿宋" w:cs="仿宋_GB2312"/>
          <w:color w:val="FF0000"/>
          <w:sz w:val="32"/>
          <w:szCs w:val="32"/>
        </w:rPr>
      </w:pPr>
    </w:p>
    <w:p>
      <w:pPr>
        <w:ind w:firstLine="640" w:firstLineChars="200"/>
        <w:jc w:val="left"/>
        <w:rPr>
          <w:rFonts w:hint="eastAsia" w:ascii="仿宋" w:hAnsi="仿宋" w:eastAsia="仿宋" w:cs="仿宋_GB2312"/>
          <w:color w:val="FF0000"/>
          <w:sz w:val="32"/>
          <w:szCs w:val="32"/>
        </w:rPr>
      </w:pPr>
    </w:p>
    <w:p>
      <w:pPr>
        <w:ind w:firstLine="640" w:firstLineChars="200"/>
        <w:jc w:val="left"/>
        <w:rPr>
          <w:rFonts w:hint="eastAsia" w:ascii="仿宋" w:hAnsi="仿宋" w:eastAsia="仿宋" w:cs="仿宋_GB2312"/>
          <w:color w:val="FF0000"/>
          <w:sz w:val="32"/>
          <w:szCs w:val="32"/>
        </w:rPr>
      </w:pPr>
    </w:p>
    <w:p>
      <w:pPr>
        <w:ind w:firstLine="640" w:firstLineChars="200"/>
        <w:jc w:val="left"/>
        <w:rPr>
          <w:rFonts w:hint="eastAsia" w:ascii="仿宋" w:hAnsi="仿宋" w:eastAsia="仿宋" w:cs="仿宋_GB2312"/>
          <w:color w:val="FF0000"/>
          <w:sz w:val="32"/>
          <w:szCs w:val="32"/>
        </w:rPr>
      </w:pPr>
    </w:p>
    <w:p>
      <w:pPr>
        <w:ind w:firstLine="640" w:firstLineChars="200"/>
        <w:jc w:val="left"/>
        <w:rPr>
          <w:rFonts w:hint="eastAsia" w:ascii="仿宋" w:hAnsi="仿宋" w:eastAsia="仿宋" w:cs="仿宋_GB2312"/>
          <w:color w:val="FF0000"/>
          <w:sz w:val="32"/>
          <w:szCs w:val="32"/>
        </w:rPr>
      </w:pPr>
    </w:p>
    <w:p>
      <w:pPr>
        <w:ind w:firstLine="640" w:firstLineChars="200"/>
        <w:jc w:val="left"/>
        <w:rPr>
          <w:rFonts w:hint="eastAsia" w:ascii="仿宋" w:hAnsi="仿宋" w:eastAsia="仿宋" w:cs="仿宋_GB2312"/>
          <w:color w:val="FF0000"/>
          <w:sz w:val="32"/>
          <w:szCs w:val="32"/>
        </w:rPr>
      </w:pPr>
    </w:p>
    <w:p>
      <w:pPr>
        <w:ind w:firstLine="640" w:firstLineChars="200"/>
        <w:jc w:val="left"/>
        <w:rPr>
          <w:rFonts w:hint="eastAsia" w:ascii="仿宋" w:hAnsi="仿宋" w:eastAsia="仿宋" w:cs="仿宋_GB2312"/>
          <w:color w:val="FF0000"/>
          <w:sz w:val="32"/>
          <w:szCs w:val="32"/>
        </w:rPr>
      </w:pPr>
    </w:p>
    <w:p>
      <w:pPr>
        <w:ind w:firstLine="640" w:firstLineChars="200"/>
        <w:jc w:val="left"/>
        <w:rPr>
          <w:rFonts w:hint="eastAsia" w:ascii="仿宋" w:hAnsi="仿宋" w:eastAsia="仿宋" w:cs="仿宋_GB2312"/>
          <w:color w:val="FF0000"/>
          <w:sz w:val="32"/>
          <w:szCs w:val="32"/>
        </w:rPr>
      </w:pPr>
    </w:p>
    <w:p>
      <w:pPr>
        <w:ind w:firstLine="640" w:firstLineChars="200"/>
        <w:jc w:val="left"/>
        <w:rPr>
          <w:rFonts w:hint="eastAsia" w:ascii="仿宋" w:hAnsi="仿宋" w:eastAsia="仿宋" w:cs="仿宋_GB2312"/>
          <w:color w:val="FF0000"/>
          <w:sz w:val="32"/>
          <w:szCs w:val="32"/>
        </w:rPr>
      </w:pPr>
    </w:p>
    <w:p>
      <w:pPr>
        <w:jc w:val="left"/>
        <w:rPr>
          <w:rFonts w:hint="eastAsia" w:ascii="仿宋" w:hAnsi="仿宋" w:eastAsia="仿宋" w:cs="仿宋_GB2312"/>
          <w:color w:val="FF0000"/>
          <w:sz w:val="32"/>
          <w:szCs w:val="32"/>
        </w:rPr>
      </w:pPr>
    </w:p>
    <w:p>
      <w:pPr>
        <w:ind w:firstLine="640" w:firstLineChars="200"/>
        <w:jc w:val="left"/>
        <w:rPr>
          <w:rFonts w:hint="eastAsia" w:ascii="仿宋" w:hAnsi="仿宋" w:eastAsia="仿宋" w:cs="仿宋_GB2312"/>
          <w:color w:val="FF0000"/>
          <w:sz w:val="32"/>
          <w:szCs w:val="32"/>
        </w:rPr>
      </w:pPr>
    </w:p>
    <w:p>
      <w:pPr>
        <w:ind w:firstLine="640" w:firstLineChars="200"/>
        <w:jc w:val="left"/>
        <w:rPr>
          <w:rFonts w:hint="eastAsia" w:ascii="仿宋" w:hAnsi="仿宋" w:eastAsia="仿宋" w:cs="仿宋_GB2312"/>
          <w:color w:val="FF0000"/>
          <w:sz w:val="32"/>
          <w:szCs w:val="32"/>
        </w:rPr>
      </w:pPr>
    </w:p>
    <w:p>
      <w:pPr>
        <w:ind w:firstLine="640" w:firstLineChars="200"/>
        <w:jc w:val="left"/>
        <w:rPr>
          <w:rFonts w:hint="eastAsia" w:ascii="仿宋" w:hAnsi="仿宋" w:eastAsia="仿宋" w:cs="仿宋_GB2312"/>
          <w:color w:val="FF0000"/>
          <w:sz w:val="32"/>
          <w:szCs w:val="32"/>
        </w:rPr>
      </w:pPr>
    </w:p>
    <w:p>
      <w:pPr>
        <w:ind w:firstLine="640" w:firstLineChars="200"/>
        <w:jc w:val="left"/>
        <w:rPr>
          <w:rFonts w:hint="eastAsia" w:ascii="仿宋" w:hAnsi="仿宋" w:eastAsia="仿宋" w:cs="仿宋_GB2312"/>
          <w:color w:val="FF0000"/>
          <w:sz w:val="32"/>
          <w:szCs w:val="32"/>
        </w:rPr>
      </w:pPr>
    </w:p>
    <w:p>
      <w:pPr>
        <w:keepNext w:val="0"/>
        <w:keepLines w:val="0"/>
        <w:widowControl/>
        <w:suppressLineNumbers w:val="0"/>
        <w:ind w:firstLine="1867" w:firstLineChars="600"/>
        <w:jc w:val="left"/>
      </w:pPr>
      <w:r>
        <w:rPr>
          <w:rFonts w:hint="eastAsia" w:ascii="宋体" w:hAnsi="宋体" w:eastAsia="宋体" w:cs="宋体"/>
          <w:b/>
          <w:color w:val="000000"/>
          <w:kern w:val="0"/>
          <w:sz w:val="31"/>
          <w:szCs w:val="31"/>
          <w:lang w:val="en-US" w:eastAsia="zh-CN"/>
        </w:rPr>
        <w:t>保密审查情况：</w:t>
      </w:r>
      <w:r>
        <w:rPr>
          <w:rFonts w:hint="eastAsia" w:ascii="宋体" w:hAnsi="宋体" w:cs="宋体"/>
          <w:b/>
          <w:color w:val="000000"/>
          <w:kern w:val="0"/>
          <w:sz w:val="31"/>
          <w:szCs w:val="31"/>
          <w:lang w:val="en-US" w:eastAsia="zh-CN"/>
        </w:rPr>
        <w:t>已审查</w:t>
      </w:r>
      <w:r>
        <w:rPr>
          <w:rFonts w:hint="eastAsia" w:ascii="宋体" w:hAnsi="宋体" w:eastAsia="宋体" w:cs="宋体"/>
          <w:b/>
          <w:color w:val="000000"/>
          <w:kern w:val="0"/>
          <w:sz w:val="31"/>
          <w:szCs w:val="31"/>
          <w:lang w:val="en-US" w:eastAsia="zh-CN"/>
        </w:rPr>
        <w:t xml:space="preserve"> </w:t>
      </w:r>
    </w:p>
    <w:p>
      <w:pPr>
        <w:keepNext w:val="0"/>
        <w:keepLines w:val="0"/>
        <w:widowControl/>
        <w:suppressLineNumbers w:val="0"/>
        <w:ind w:firstLine="1867" w:firstLineChars="600"/>
        <w:jc w:val="left"/>
      </w:pPr>
      <w:r>
        <w:rPr>
          <w:rFonts w:hint="eastAsia" w:ascii="宋体" w:hAnsi="宋体" w:eastAsia="宋体" w:cs="宋体"/>
          <w:b/>
          <w:color w:val="000000"/>
          <w:kern w:val="0"/>
          <w:sz w:val="31"/>
          <w:szCs w:val="31"/>
          <w:lang w:val="en-US" w:eastAsia="zh-CN"/>
        </w:rPr>
        <w:t>部门主要负责人审签情况：</w:t>
      </w:r>
      <w:r>
        <w:rPr>
          <w:rFonts w:hint="eastAsia" w:ascii="宋体" w:hAnsi="宋体" w:cs="宋体"/>
          <w:b/>
          <w:color w:val="000000"/>
          <w:kern w:val="0"/>
          <w:sz w:val="31"/>
          <w:szCs w:val="31"/>
          <w:lang w:val="en-US" w:eastAsia="zh-CN"/>
        </w:rPr>
        <w:t>已审签</w:t>
      </w:r>
    </w:p>
    <w:p>
      <w:pPr>
        <w:ind w:firstLine="1606" w:firstLineChars="500"/>
        <w:jc w:val="both"/>
        <w:rPr>
          <w:rFonts w:ascii="宋体" w:hAnsi="宋体" w:eastAsia="宋体" w:cs="宋体"/>
          <w:b/>
          <w:bCs/>
          <w:sz w:val="32"/>
          <w:szCs w:val="32"/>
        </w:rPr>
      </w:pPr>
    </w:p>
    <w:p>
      <w:pPr>
        <w:ind w:firstLine="643" w:firstLineChars="200"/>
        <w:jc w:val="left"/>
        <w:rPr>
          <w:rFonts w:hint="eastAsia" w:ascii="宋体" w:hAnsi="宋体" w:eastAsia="宋体" w:cs="宋体"/>
          <w:b/>
          <w:bCs/>
          <w:sz w:val="32"/>
          <w:szCs w:val="32"/>
        </w:rPr>
      </w:pPr>
    </w:p>
    <w:p>
      <w:pPr>
        <w:rPr>
          <w:rFonts w:hint="eastAsia" w:ascii="仿宋" w:hAnsi="仿宋" w:eastAsia="仿宋"/>
          <w:sz w:val="32"/>
          <w:szCs w:val="32"/>
        </w:rPr>
      </w:pPr>
      <w:r>
        <w:rPr>
          <w:rFonts w:hint="eastAsia" w:ascii="仿宋" w:hAnsi="仿宋" w:eastAsia="仿宋"/>
          <w:sz w:val="32"/>
          <w:szCs w:val="32"/>
        </w:rPr>
        <w:tab/>
      </w:r>
      <w:r>
        <w:rPr>
          <w:rFonts w:hint="eastAsia" w:ascii="仿宋" w:hAnsi="仿宋" w:eastAsia="仿宋"/>
          <w:sz w:val="32"/>
          <w:szCs w:val="32"/>
        </w:rPr>
        <w:tab/>
      </w:r>
    </w:p>
    <w:p>
      <w:pPr>
        <w:keepNext w:val="0"/>
        <w:keepLines w:val="0"/>
        <w:widowControl/>
        <w:suppressLineNumbers w:val="0"/>
        <w:jc w:val="center"/>
        <w:rPr>
          <w:rFonts w:hint="eastAsia" w:ascii="宋体" w:hAnsi="宋体" w:eastAsia="宋体" w:cs="宋体"/>
          <w:b/>
          <w:bCs/>
          <w:color w:val="000000"/>
          <w:kern w:val="0"/>
          <w:sz w:val="32"/>
          <w:szCs w:val="32"/>
          <w:lang w:val="en-US" w:eastAsia="zh-CN"/>
        </w:rPr>
      </w:pPr>
    </w:p>
    <w:p>
      <w:pPr>
        <w:keepNext w:val="0"/>
        <w:keepLines w:val="0"/>
        <w:widowControl/>
        <w:suppressLineNumbers w:val="0"/>
        <w:jc w:val="center"/>
        <w:rPr>
          <w:b/>
          <w:bCs/>
          <w:sz w:val="32"/>
          <w:szCs w:val="32"/>
        </w:rPr>
      </w:pPr>
      <w:r>
        <w:rPr>
          <w:rFonts w:hint="eastAsia" w:ascii="宋体" w:hAnsi="宋体" w:eastAsia="宋体" w:cs="宋体"/>
          <w:b/>
          <w:bCs/>
          <w:color w:val="000000"/>
          <w:kern w:val="0"/>
          <w:sz w:val="32"/>
          <w:szCs w:val="32"/>
          <w:lang w:val="en-US" w:eastAsia="zh-CN"/>
        </w:rPr>
        <w:t>目 录</w:t>
      </w:r>
    </w:p>
    <w:p>
      <w:pPr>
        <w:keepNext w:val="0"/>
        <w:keepLines w:val="0"/>
        <w:widowControl/>
        <w:suppressLineNumbers w:val="0"/>
        <w:jc w:val="center"/>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rPr>
        <w:t>第一部分 部门概况</w:t>
      </w:r>
    </w:p>
    <w:p>
      <w:pPr>
        <w:keepNext w:val="0"/>
        <w:keepLines w:val="0"/>
        <w:widowControl/>
        <w:suppressLineNumbers w:val="0"/>
        <w:jc w:val="left"/>
        <w:rPr>
          <w:sz w:val="32"/>
          <w:szCs w:val="32"/>
        </w:rPr>
      </w:pPr>
      <w:r>
        <w:rPr>
          <w:rFonts w:ascii="仿宋" w:hAnsi="仿宋" w:eastAsia="仿宋" w:cs="仿宋"/>
          <w:color w:val="000000"/>
          <w:kern w:val="0"/>
          <w:sz w:val="32"/>
          <w:szCs w:val="32"/>
          <w:lang w:val="en-US" w:eastAsia="zh-CN"/>
        </w:rPr>
        <w:t xml:space="preserve">一、部门主要职责及内设机构 </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rPr>
        <w:t xml:space="preserve">二、部门决算单位构成 </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rPr>
        <w:t>三、部门人员情况</w:t>
      </w:r>
    </w:p>
    <w:p>
      <w:pPr>
        <w:keepNext w:val="0"/>
        <w:keepLines w:val="0"/>
        <w:widowControl/>
        <w:suppressLineNumbers w:val="0"/>
        <w:jc w:val="center"/>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第二部分 2019 年部门决算表</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rPr>
        <w:t xml:space="preserve">一、收入支出决算总表 </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rPr>
        <w:t xml:space="preserve">二、收入决算总表 </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rPr>
        <w:t xml:space="preserve">三、支出决算总表 </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rPr>
        <w:t xml:space="preserve">四、财政拨款收入支出决算总表 </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rPr>
        <w:t xml:space="preserve">五、一般公共预算财政拨款支出决算表 </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rPr>
        <w:t xml:space="preserve">六、一般公共预算财政拨款基本支出决算表 </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rPr>
        <w:t xml:space="preserve">七、一般公共预算财政拨款“三公”经费及会议费、培训费 </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rPr>
        <w:t xml:space="preserve">支出决算表 </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rPr>
        <w:t xml:space="preserve">八、政府性基金预算财政拨款收入支出决算表 </w:t>
      </w:r>
    </w:p>
    <w:p>
      <w:pPr>
        <w:keepNext w:val="0"/>
        <w:keepLines w:val="0"/>
        <w:widowControl/>
        <w:suppressLineNumbers w:val="0"/>
        <w:jc w:val="center"/>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第三部分 2019 年部门决算情况说明</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rPr>
        <w:t xml:space="preserve">一、收入支出决算总体情况说明 </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rPr>
        <w:t xml:space="preserve">二、收入决算情况说明 </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rPr>
        <w:t xml:space="preserve">三、支出决算情况说明 </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rPr>
        <w:t xml:space="preserve">四、财政拨款收入支出决算总体情况说明 </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rPr>
        <w:t xml:space="preserve">五、一般公共预算财政拨款支出决算情况说明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（一）财政拨款支出决算总体情况说明</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rPr>
        <w:t xml:space="preserve">（二）财政拨款支出决算具体情况说明 </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rPr>
        <w:t xml:space="preserve">六、一般公共预算财政拨款基本支出决算情况说明 </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rPr>
        <w:t xml:space="preserve">七、一般公共预算财政拨款“三公”经费及培训费、会议费 </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rPr>
        <w:t xml:space="preserve">支出决算情况说明 </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rPr>
        <w:t xml:space="preserve">（一）“三公”经费财政拨款支出决算总体情况说明 </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rPr>
        <w:t xml:space="preserve">（二）“三公”经费财政拨款支出决算具体情况说明 </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rPr>
        <w:t xml:space="preserve">（三）培训费支出情况说明 </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rPr>
        <w:t xml:space="preserve">（四）会议费支出情况说明 </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rPr>
        <w:t xml:space="preserve">八、政府性基金预算财政拨款收入支出情况说明 </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rPr>
        <w:t xml:space="preserve">九、国有资本经营财政拨款收入支出情况说明 </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rPr>
        <w:t xml:space="preserve">十、预算绩效情况说明 </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rPr>
        <w:t xml:space="preserve">（一）预算绩效管理工作开展情况说明 </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rPr>
        <w:t xml:space="preserve">（二）部门决算中项目绩效自评结果 </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rPr>
        <w:t xml:space="preserve">十一、其他重要事项说明 </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rPr>
        <w:t xml:space="preserve">（一）机关运行经费支出情况说明 </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rPr>
        <w:t xml:space="preserve">（二）政府采购支出情况说明 </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rPr>
        <w:t xml:space="preserve">（三）国有资产占用及购置情况说明 </w:t>
      </w:r>
    </w:p>
    <w:p>
      <w:pPr>
        <w:keepNext w:val="0"/>
        <w:keepLines w:val="0"/>
        <w:widowControl/>
        <w:suppressLineNumbers w:val="0"/>
        <w:jc w:val="center"/>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第四部分 专业名词解释</w:t>
      </w:r>
    </w:p>
    <w:p>
      <w:pPr>
        <w:keepNext w:val="0"/>
        <w:keepLines w:val="0"/>
        <w:widowControl/>
        <w:suppressLineNumbers w:val="0"/>
        <w:jc w:val="center"/>
        <w:rPr>
          <w:rFonts w:hint="eastAsia" w:ascii="宋体" w:hAnsi="宋体" w:eastAsia="宋体" w:cs="宋体"/>
          <w:b/>
          <w:bCs/>
          <w:color w:val="000000"/>
          <w:kern w:val="0"/>
          <w:sz w:val="32"/>
          <w:szCs w:val="32"/>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lang w:val="en-US" w:eastAsia="zh-CN"/>
        </w:rPr>
      </w:pPr>
    </w:p>
    <w:p>
      <w:pPr>
        <w:keepNext w:val="0"/>
        <w:keepLines w:val="0"/>
        <w:widowControl/>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suppressLineNumbers w:val="0"/>
        <w:jc w:val="center"/>
        <w:rPr>
          <w:rFonts w:hint="eastAsia" w:ascii="宋体" w:hAnsi="宋体" w:eastAsia="宋体" w:cs="宋体"/>
          <w:b/>
          <w:bCs/>
        </w:rPr>
      </w:pPr>
      <w:r>
        <w:rPr>
          <w:rFonts w:hint="eastAsia" w:ascii="宋体" w:hAnsi="宋体" w:eastAsia="宋体" w:cs="宋体"/>
          <w:b/>
          <w:bCs/>
          <w:color w:val="000000"/>
          <w:kern w:val="0"/>
          <w:sz w:val="43"/>
          <w:szCs w:val="43"/>
          <w:lang w:val="en-US" w:eastAsia="zh-CN"/>
        </w:rPr>
        <w:t>第一部分 部门概况</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黑体" w:hAnsi="宋体" w:eastAsia="黑体" w:cs="黑体"/>
          <w:color w:val="000000"/>
          <w:kern w:val="0"/>
          <w:sz w:val="31"/>
          <w:szCs w:val="31"/>
          <w:lang w:val="en-US" w:eastAsia="zh-CN"/>
        </w:rPr>
        <w:t xml:space="preserve">一、部门主要职责及内设机构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ascii="楷体" w:hAnsi="楷体" w:eastAsia="楷体" w:cs="楷体"/>
          <w:b/>
          <w:color w:val="000000"/>
          <w:kern w:val="0"/>
          <w:sz w:val="31"/>
          <w:szCs w:val="31"/>
          <w:lang w:val="en-US" w:eastAsia="zh-CN"/>
        </w:rPr>
        <w:t xml:space="preserve">（一）主要职责 </w:t>
      </w:r>
    </w:p>
    <w:p>
      <w:pPr>
        <w:pStyle w:val="2"/>
        <w:spacing w:before="54" w:line="364" w:lineRule="auto"/>
        <w:ind w:left="100" w:right="197" w:firstLine="64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在县委、市院领导下开展各项检察工作，对县人民代表大会及其常务委员会负责并报告工作，接受县人民代表大会及其常务委员会的监督，依法向县人民代表大会及其常务委员会提出议案。根据高检院、省院、市院的检察工作方针，结合本县实际，制定有关检察工作的实施办法，部署检察工作任务并组织实施，对刑事犯罪案件依法审查批准逮捕，审查提起公诉；依法履行法律监督、侦查监督、   审判监督职能，掌握社会治安动态，依法对执行机关执行刑罚活动是否合法实行监督，依法开展对民事审判和行政诉讼活动的法律监督工作；受理单位和个人的报案、控告、申诉、举报以及犯罪嫌疑人的自首，办理刑事赔偿事项，做好检察机关的检察技术工作；对人民法院已发生法律效力、确有错误的判决和裁定，依法提起抗诉；参与社会治安综合治理工作，对检察工作中具体应用法律问题进行研究，并向立法机关和市院提出立法和司法解释建议，负责检察人员的思想政治工作和队伍建设，依法管理检察官及其他检察人员，做好检察官和其他检察人员的教育、培训和检察宣传工作，做好县检察院的计划、财务、装备及检察信息工作，负责其他应当由县人民检察院承办的事项。</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hint="eastAsia" w:ascii="楷体" w:hAnsi="楷体" w:eastAsia="楷体" w:cs="楷体"/>
          <w:b/>
          <w:color w:val="000000"/>
          <w:kern w:val="0"/>
          <w:sz w:val="31"/>
          <w:szCs w:val="31"/>
          <w:lang w:val="en-US" w:eastAsia="zh-CN"/>
        </w:rPr>
        <w:t xml:space="preserve">（二）内设机构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宜君县人民检察院内设四部一室：第一检察部、第二检察部、第三检察部、政治部、办公室。</w:t>
      </w:r>
    </w:p>
    <w:p>
      <w:pPr>
        <w:keepNext w:val="0"/>
        <w:keepLines w:val="0"/>
        <w:pageBreakBefore w:val="0"/>
        <w:widowControl/>
        <w:suppressLineNumbers w:val="0"/>
        <w:kinsoku/>
        <w:wordWrap/>
        <w:overflowPunct/>
        <w:topLinePunct w:val="0"/>
        <w:autoSpaceDE/>
        <w:autoSpaceDN/>
        <w:bidi w:val="0"/>
        <w:adjustRightInd/>
        <w:snapToGrid/>
        <w:ind w:left="420" w:leftChars="200" w:firstLine="310" w:firstLineChars="100"/>
        <w:jc w:val="left"/>
        <w:textAlignment w:val="auto"/>
      </w:pPr>
      <w:r>
        <w:rPr>
          <w:rFonts w:hint="eastAsia" w:ascii="黑体" w:hAnsi="宋体" w:eastAsia="黑体" w:cs="黑体"/>
          <w:color w:val="000000"/>
          <w:kern w:val="0"/>
          <w:sz w:val="31"/>
          <w:szCs w:val="31"/>
          <w:lang w:val="en-US" w:eastAsia="zh-CN"/>
        </w:rPr>
        <w:t xml:space="preserve">二、部门决算单位构成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eastAsia="仿宋"/>
          <w:sz w:val="32"/>
          <w:lang w:eastAsia="zh-CN"/>
        </w:rPr>
      </w:pPr>
      <w:r>
        <w:rPr>
          <w:rFonts w:hint="eastAsia" w:ascii="仿宋" w:hAnsi="仿宋" w:eastAsia="仿宋" w:cs="仿宋_GB2312"/>
          <w:sz w:val="32"/>
          <w:szCs w:val="32"/>
          <w:lang w:val="en-US" w:eastAsia="zh-CN"/>
        </w:rPr>
        <w:t xml:space="preserve">纳入 2019 年本部门决算编制范围的单位共 1个。即： </w:t>
      </w:r>
      <w:r>
        <w:rPr>
          <w:rFonts w:hint="eastAsia" w:ascii="仿宋" w:eastAsia="仿宋"/>
          <w:sz w:val="32"/>
        </w:rPr>
        <w:t>宜君县人民检察院</w:t>
      </w:r>
      <w:r>
        <w:rPr>
          <w:rFonts w:hint="eastAsia" w:ascii="仿宋" w:eastAsia="仿宋"/>
          <w:sz w:val="32"/>
          <w:lang w:eastAsia="zh-CN"/>
        </w:rPr>
        <w:t>，我单位无二级预算单位：</w:t>
      </w:r>
    </w:p>
    <w:tbl>
      <w:tblPr>
        <w:tblStyle w:val="8"/>
        <w:tblpPr w:leftFromText="180" w:rightFromText="180" w:vertAnchor="text" w:horzAnchor="page" w:tblpX="2013" w:tblpY="462"/>
        <w:tblOverlap w:val="never"/>
        <w:tblW w:w="8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37" w:type="dxa"/>
            <w:shd w:val="clear" w:color="auto" w:fill="auto"/>
          </w:tcPr>
          <w:p>
            <w:pPr>
              <w:jc w:val="center"/>
              <w:rPr>
                <w:rFonts w:ascii="仿宋" w:hAnsi="仿宋" w:eastAsia="仿宋" w:cs="仿宋_GB2312"/>
                <w:sz w:val="32"/>
                <w:szCs w:val="32"/>
              </w:rPr>
            </w:pPr>
            <w:r>
              <w:rPr>
                <w:rFonts w:hint="eastAsia" w:ascii="仿宋" w:hAnsi="仿宋" w:eastAsia="仿宋" w:cs="仿宋_GB2312"/>
                <w:sz w:val="32"/>
                <w:szCs w:val="32"/>
              </w:rPr>
              <w:t>序号</w:t>
            </w:r>
          </w:p>
        </w:tc>
        <w:tc>
          <w:tcPr>
            <w:tcW w:w="6662" w:type="dxa"/>
            <w:shd w:val="clear" w:color="auto" w:fill="auto"/>
          </w:tcPr>
          <w:p>
            <w:pPr>
              <w:jc w:val="center"/>
              <w:rPr>
                <w:rFonts w:ascii="仿宋" w:hAnsi="仿宋" w:eastAsia="仿宋" w:cs="仿宋_GB2312"/>
                <w:sz w:val="32"/>
                <w:szCs w:val="32"/>
              </w:rPr>
            </w:pPr>
            <w:r>
              <w:rPr>
                <w:rFonts w:hint="eastAsia" w:ascii="仿宋" w:hAnsi="仿宋" w:eastAsia="仿宋" w:cs="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37" w:type="dxa"/>
            <w:shd w:val="clear" w:color="auto" w:fill="auto"/>
          </w:tcPr>
          <w:p>
            <w:pPr>
              <w:jc w:val="center"/>
              <w:rPr>
                <w:rFonts w:ascii="仿宋" w:hAnsi="仿宋" w:eastAsia="仿宋" w:cs="仿宋_GB2312"/>
                <w:sz w:val="32"/>
                <w:szCs w:val="32"/>
              </w:rPr>
            </w:pPr>
            <w:r>
              <w:rPr>
                <w:rFonts w:hint="eastAsia" w:ascii="仿宋" w:hAnsi="仿宋" w:eastAsia="仿宋" w:cs="仿宋_GB2312"/>
                <w:sz w:val="32"/>
                <w:szCs w:val="32"/>
              </w:rPr>
              <w:t>1</w:t>
            </w:r>
          </w:p>
        </w:tc>
        <w:tc>
          <w:tcPr>
            <w:tcW w:w="6662" w:type="dxa"/>
            <w:shd w:val="clear" w:color="auto" w:fill="auto"/>
          </w:tcPr>
          <w:p>
            <w:pPr>
              <w:rPr>
                <w:rFonts w:ascii="仿宋" w:hAnsi="仿宋" w:eastAsia="仿宋" w:cs="仿宋_GB2312"/>
                <w:sz w:val="32"/>
                <w:szCs w:val="32"/>
              </w:rPr>
            </w:pPr>
            <w:r>
              <w:rPr>
                <w:rFonts w:hint="eastAsia" w:ascii="仿宋" w:eastAsia="仿宋"/>
                <w:sz w:val="32"/>
              </w:rPr>
              <w:t>宜君县人民检察院本级（机关）</w:t>
            </w:r>
          </w:p>
        </w:tc>
      </w:tr>
    </w:tbl>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 xml:space="preserve">三、部门人员情况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截止 2019 年底，本部门人员编制20人，其中行政编制20人、事业编制0人；实有人员18人，其中行政18人、事业0人、工勤0人。单位管理的离退休人员7 人。</w:t>
      </w:r>
    </w:p>
    <w:p>
      <w:pPr>
        <w:ind w:firstLine="640"/>
        <w:rPr>
          <w:rFonts w:hint="eastAsia" w:ascii="仿宋" w:hAnsi="仿宋" w:eastAsia="仿宋" w:cs="仿宋_GB2312"/>
          <w:sz w:val="32"/>
          <w:szCs w:val="32"/>
        </w:rPr>
      </w:pPr>
      <w:r>
        <w:rPr>
          <w:sz w:val="20"/>
        </w:rPr>
        <w:drawing>
          <wp:inline distT="0" distB="0" distL="0" distR="0">
            <wp:extent cx="3437890" cy="3166745"/>
            <wp:effectExtent l="0" t="0" r="10160" b="14605"/>
            <wp:docPr id="1026" name="image1.jpeg"/>
            <wp:cNvGraphicFramePr/>
            <a:graphic xmlns:a="http://schemas.openxmlformats.org/drawingml/2006/main">
              <a:graphicData uri="http://schemas.openxmlformats.org/drawingml/2006/picture">
                <pic:pic xmlns:pic="http://schemas.openxmlformats.org/drawingml/2006/picture">
                  <pic:nvPicPr>
                    <pic:cNvPr id="1026" name="image1.jpeg"/>
                    <pic:cNvPicPr/>
                  </pic:nvPicPr>
                  <pic:blipFill>
                    <a:blip r:embed="rId6" cstate="print"/>
                    <a:srcRect/>
                    <a:stretch>
                      <a:fillRect/>
                    </a:stretch>
                  </pic:blipFill>
                  <pic:spPr>
                    <a:xfrm>
                      <a:off x="0" y="0"/>
                      <a:ext cx="3437890" cy="3166745"/>
                    </a:xfrm>
                    <a:prstGeom prst="rect">
                      <a:avLst/>
                    </a:prstGeom>
                  </pic:spPr>
                </pic:pic>
              </a:graphicData>
            </a:graphic>
          </wp:inline>
        </w:drawing>
      </w:r>
    </w:p>
    <w:p>
      <w:pPr>
        <w:ind w:firstLine="640"/>
        <w:rPr>
          <w:rFonts w:hint="eastAsia" w:ascii="仿宋" w:hAnsi="仿宋" w:eastAsia="仿宋" w:cs="仿宋_GB2312"/>
          <w:sz w:val="32"/>
          <w:szCs w:val="32"/>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r>
        <w:rPr>
          <w:rFonts w:hint="eastAsia" w:ascii="宋体" w:hAnsi="宋体" w:cs="宋体"/>
          <w:b/>
          <w:bCs/>
          <w:color w:val="000000"/>
          <w:kern w:val="0"/>
          <w:sz w:val="43"/>
          <w:szCs w:val="43"/>
          <w:lang w:val="en-US" w:eastAsia="zh-CN"/>
        </w:rPr>
        <w:t xml:space="preserve">第二部分 </w:t>
      </w:r>
      <w:r>
        <w:rPr>
          <w:rFonts w:hint="eastAsia" w:ascii="宋体" w:hAnsi="宋体" w:eastAsia="宋体" w:cs="宋体"/>
          <w:b/>
          <w:bCs/>
          <w:color w:val="000000"/>
          <w:kern w:val="0"/>
          <w:sz w:val="43"/>
          <w:szCs w:val="43"/>
          <w:lang w:val="en-US" w:eastAsia="zh-CN"/>
        </w:rPr>
        <w:t>201</w:t>
      </w:r>
      <w:r>
        <w:rPr>
          <w:rFonts w:hint="eastAsia" w:ascii="宋体" w:hAnsi="宋体" w:cs="宋体"/>
          <w:b/>
          <w:bCs/>
          <w:color w:val="000000"/>
          <w:kern w:val="0"/>
          <w:sz w:val="43"/>
          <w:szCs w:val="43"/>
          <w:lang w:val="en-US" w:eastAsia="zh-CN"/>
        </w:rPr>
        <w:t>9</w:t>
      </w:r>
      <w:r>
        <w:rPr>
          <w:rFonts w:hint="eastAsia" w:ascii="宋体" w:hAnsi="宋体" w:eastAsia="宋体" w:cs="宋体"/>
          <w:b/>
          <w:bCs/>
          <w:color w:val="000000"/>
          <w:kern w:val="0"/>
          <w:sz w:val="43"/>
          <w:szCs w:val="43"/>
          <w:lang w:val="en-US" w:eastAsia="zh-CN"/>
        </w:rPr>
        <w:t>年度部门决算表</w:t>
      </w:r>
    </w:p>
    <w:tbl>
      <w:tblPr>
        <w:tblStyle w:val="8"/>
        <w:tblpPr w:leftFromText="180" w:rightFromText="180" w:vertAnchor="text" w:horzAnchor="page" w:tblpX="1433" w:tblpY="459"/>
        <w:tblOverlap w:val="never"/>
        <w:tblW w:w="9078" w:type="dxa"/>
        <w:jc w:val="center"/>
        <w:tblInd w:w="0" w:type="dxa"/>
        <w:shd w:val="clear" w:color="auto" w:fill="auto"/>
        <w:tblLayout w:type="fixed"/>
        <w:tblCellMar>
          <w:top w:w="0" w:type="dxa"/>
          <w:left w:w="0" w:type="dxa"/>
          <w:bottom w:w="0" w:type="dxa"/>
          <w:right w:w="0" w:type="dxa"/>
        </w:tblCellMar>
      </w:tblPr>
      <w:tblGrid>
        <w:gridCol w:w="792"/>
        <w:gridCol w:w="5667"/>
        <w:gridCol w:w="830"/>
        <w:gridCol w:w="1789"/>
      </w:tblGrid>
      <w:tr>
        <w:tblPrEx>
          <w:tblLayout w:type="fixed"/>
          <w:tblCellMar>
            <w:top w:w="0" w:type="dxa"/>
            <w:left w:w="0" w:type="dxa"/>
            <w:bottom w:w="0" w:type="dxa"/>
            <w:right w:w="0" w:type="dxa"/>
          </w:tblCellMar>
        </w:tblPrEx>
        <w:trPr>
          <w:trHeight w:val="1184"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序号</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内容</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rPr>
            </w:pPr>
            <w:r>
              <w:rPr>
                <w:rFonts w:hint="eastAsia" w:ascii="黑体" w:hAnsi="宋体" w:eastAsia="黑体" w:cs="黑体"/>
                <w:i w:val="0"/>
                <w:color w:val="000000"/>
                <w:kern w:val="0"/>
                <w:sz w:val="28"/>
                <w:szCs w:val="28"/>
                <w:u w:val="none"/>
                <w:lang w:val="en-US" w:eastAsia="zh-CN"/>
              </w:rPr>
              <w:t xml:space="preserve">是否 </w:t>
            </w:r>
          </w:p>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空表</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rPr>
            </w:pPr>
            <w:r>
              <w:rPr>
                <w:rFonts w:hint="eastAsia" w:ascii="黑体" w:hAnsi="宋体" w:eastAsia="黑体" w:cs="黑体"/>
                <w:i w:val="0"/>
                <w:color w:val="000000"/>
                <w:kern w:val="0"/>
                <w:sz w:val="28"/>
                <w:szCs w:val="28"/>
                <w:u w:val="none"/>
                <w:lang w:val="en-US" w:eastAsia="zh-CN"/>
              </w:rPr>
              <w:t>公开空表</w:t>
            </w:r>
          </w:p>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理由</w:t>
            </w:r>
          </w:p>
        </w:tc>
      </w:tr>
      <w:tr>
        <w:tblPrEx>
          <w:tblLayout w:type="fixed"/>
          <w:tblCellMar>
            <w:top w:w="0" w:type="dxa"/>
            <w:left w:w="0" w:type="dxa"/>
            <w:bottom w:w="0" w:type="dxa"/>
            <w:right w:w="0" w:type="dxa"/>
          </w:tblCellMar>
        </w:tblPrEx>
        <w:trPr>
          <w:trHeight w:val="70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表1</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color w:val="000000"/>
                <w:kern w:val="0"/>
                <w:sz w:val="28"/>
                <w:szCs w:val="28"/>
                <w:lang w:val="en-US" w:eastAsia="zh-CN"/>
              </w:rPr>
              <w:t>收入支出决算总表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lang w:eastAsia="zh-CN"/>
              </w:rPr>
            </w:pPr>
            <w:r>
              <w:rPr>
                <w:rFonts w:hint="eastAsia" w:ascii="宋体" w:hAnsi="宋体" w:eastAsia="宋体" w:cs="宋体"/>
                <w:i w:val="0"/>
                <w:color w:val="000000"/>
                <w:sz w:val="28"/>
                <w:szCs w:val="28"/>
                <w:u w:val="none"/>
                <w:lang w:eastAsia="zh-CN"/>
              </w:rPr>
              <w:t>否</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70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表2</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color w:val="000000"/>
                <w:kern w:val="0"/>
                <w:sz w:val="28"/>
                <w:szCs w:val="28"/>
                <w:lang w:val="en-US" w:eastAsia="zh-CN"/>
              </w:rPr>
              <w:t>收入决算表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eastAsia="zh-CN"/>
              </w:rPr>
              <w:t>否</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70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表3</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color w:val="000000"/>
                <w:kern w:val="0"/>
                <w:sz w:val="28"/>
                <w:szCs w:val="28"/>
                <w:lang w:val="en-US" w:eastAsia="zh-CN"/>
              </w:rPr>
              <w:t>支出决算表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eastAsia="zh-CN"/>
              </w:rPr>
              <w:t>否</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708"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表4</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color w:val="000000"/>
                <w:kern w:val="0"/>
                <w:sz w:val="28"/>
                <w:szCs w:val="28"/>
                <w:lang w:val="en-US" w:eastAsia="zh-CN"/>
              </w:rPr>
              <w:t>财政拨款收入支出决算总表</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eastAsia="zh-CN"/>
              </w:rPr>
              <w:t>否</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shd w:val="clear" w:color="auto" w:fill="auto"/>
          <w:tblLayout w:type="fixed"/>
          <w:tblCellMar>
            <w:top w:w="0" w:type="dxa"/>
            <w:left w:w="0" w:type="dxa"/>
            <w:bottom w:w="0" w:type="dxa"/>
            <w:right w:w="0" w:type="dxa"/>
          </w:tblCellMar>
        </w:tblPrEx>
        <w:trPr>
          <w:trHeight w:val="865"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表5</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rPr>
              <w:t xml:space="preserve">一般公共预算财政拨款支出决算表 </w:t>
            </w:r>
          </w:p>
          <w:p>
            <w:pPr>
              <w:keepNext w:val="0"/>
              <w:keepLines w:val="0"/>
              <w:widowControl/>
              <w:suppressLineNumbers w:val="0"/>
              <w:jc w:val="left"/>
              <w:rPr>
                <w:rFonts w:hint="eastAsia" w:ascii="宋体" w:hAnsi="宋体" w:eastAsia="宋体" w:cs="宋体"/>
                <w:i w:val="0"/>
                <w:color w:val="000000"/>
                <w:sz w:val="28"/>
                <w:szCs w:val="28"/>
                <w:u w:val="none"/>
              </w:rPr>
            </w:pPr>
            <w:r>
              <w:rPr>
                <w:rFonts w:hint="eastAsia" w:ascii="宋体" w:hAnsi="宋体" w:eastAsia="宋体" w:cs="宋体"/>
                <w:color w:val="000000"/>
                <w:kern w:val="0"/>
                <w:sz w:val="28"/>
                <w:szCs w:val="28"/>
                <w:lang w:val="en-US" w:eastAsia="zh-CN"/>
              </w:rPr>
              <w:t xml:space="preserve">（按功能分类科目） </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eastAsia="zh-CN"/>
              </w:rPr>
              <w:t>否</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865"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表6</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rPr>
              <w:t xml:space="preserve">一般公共预算财政拨款基本支出决算表 </w:t>
            </w:r>
          </w:p>
          <w:p>
            <w:pPr>
              <w:keepNext w:val="0"/>
              <w:keepLines w:val="0"/>
              <w:widowControl/>
              <w:suppressLineNumbers w:val="0"/>
              <w:jc w:val="left"/>
              <w:rPr>
                <w:rFonts w:hint="eastAsia" w:ascii="宋体" w:hAnsi="宋体" w:eastAsia="宋体" w:cs="宋体"/>
                <w:i w:val="0"/>
                <w:color w:val="000000"/>
                <w:sz w:val="28"/>
                <w:szCs w:val="28"/>
                <w:u w:val="none"/>
              </w:rPr>
            </w:pPr>
            <w:r>
              <w:rPr>
                <w:rFonts w:hint="eastAsia" w:ascii="宋体" w:hAnsi="宋体" w:eastAsia="宋体" w:cs="宋体"/>
                <w:color w:val="000000"/>
                <w:kern w:val="0"/>
                <w:sz w:val="28"/>
                <w:szCs w:val="28"/>
                <w:lang w:val="en-US" w:eastAsia="zh-CN"/>
              </w:rPr>
              <w:t xml:space="preserve">（按经济分类科目） </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eastAsia="zh-CN"/>
              </w:rPr>
              <w:t>否</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865" w:hRule="atLeast"/>
          <w:jc w:val="center"/>
        </w:trPr>
        <w:tc>
          <w:tcPr>
            <w:tcW w:w="79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表7</w:t>
            </w:r>
          </w:p>
        </w:tc>
        <w:tc>
          <w:tcPr>
            <w:tcW w:w="56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rPr>
              <w:t xml:space="preserve">一般公共预算财政拨款“三公”经费及 </w:t>
            </w:r>
          </w:p>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color w:val="000000"/>
                <w:kern w:val="0"/>
                <w:sz w:val="28"/>
                <w:szCs w:val="28"/>
                <w:lang w:val="en-US" w:eastAsia="zh-CN"/>
              </w:rPr>
              <w:t>会议费、培训费支出决算表</w:t>
            </w:r>
          </w:p>
        </w:tc>
        <w:tc>
          <w:tcPr>
            <w:tcW w:w="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lang w:eastAsia="zh-CN"/>
              </w:rPr>
              <w:t>否</w:t>
            </w:r>
          </w:p>
        </w:tc>
        <w:tc>
          <w:tcPr>
            <w:tcW w:w="17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863"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rPr>
              <w:t>表8</w:t>
            </w:r>
          </w:p>
        </w:tc>
        <w:tc>
          <w:tcPr>
            <w:tcW w:w="5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rPr>
                <w:rFonts w:hint="eastAsia" w:ascii="宋体" w:hAnsi="宋体" w:eastAsia="宋体" w:cs="宋体"/>
                <w:i w:val="0"/>
                <w:color w:val="000000"/>
                <w:sz w:val="28"/>
                <w:szCs w:val="28"/>
                <w:u w:val="none"/>
              </w:rPr>
            </w:pPr>
            <w:r>
              <w:rPr>
                <w:rFonts w:hint="eastAsia" w:ascii="宋体" w:hAnsi="宋体" w:eastAsia="宋体" w:cs="宋体"/>
                <w:color w:val="000000"/>
                <w:kern w:val="0"/>
                <w:sz w:val="28"/>
                <w:szCs w:val="28"/>
                <w:lang w:val="en-US" w:eastAsia="zh-CN"/>
              </w:rPr>
              <w:t xml:space="preserve">政府性基金预算财政拨款收入支出决算表 </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lang w:eastAsia="zh-CN"/>
              </w:rPr>
            </w:pPr>
            <w:r>
              <w:rPr>
                <w:rFonts w:hint="eastAsia" w:ascii="宋体" w:hAnsi="宋体" w:eastAsia="宋体" w:cs="宋体"/>
                <w:i w:val="0"/>
                <w:color w:val="000000"/>
                <w:sz w:val="28"/>
                <w:szCs w:val="28"/>
                <w:u w:val="none"/>
                <w:lang w:eastAsia="zh-CN"/>
              </w:rPr>
              <w:t>是</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r>
              <w:rPr>
                <w:spacing w:val="22"/>
                <w:sz w:val="24"/>
              </w:rPr>
              <w:t>本部门无政府性基金</w:t>
            </w:r>
            <w:r>
              <w:rPr>
                <w:rFonts w:hint="eastAsia"/>
                <w:spacing w:val="22"/>
                <w:sz w:val="24"/>
                <w:lang w:eastAsia="zh-CN"/>
              </w:rPr>
              <w:t>预算</w:t>
            </w:r>
            <w:r>
              <w:rPr>
                <w:spacing w:val="22"/>
                <w:sz w:val="24"/>
              </w:rPr>
              <w:t>收支</w:t>
            </w:r>
            <w:r>
              <w:rPr>
                <w:rFonts w:hint="eastAsia"/>
                <w:spacing w:val="22"/>
                <w:sz w:val="24"/>
                <w:lang w:eastAsia="zh-CN"/>
              </w:rPr>
              <w:t>，</w:t>
            </w:r>
            <w:r>
              <w:rPr>
                <w:spacing w:val="22"/>
                <w:sz w:val="24"/>
              </w:rPr>
              <w:t>已公开空表</w:t>
            </w:r>
          </w:p>
        </w:tc>
      </w:tr>
    </w:tbl>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_GB2312"/>
          <w:sz w:val="32"/>
          <w:szCs w:val="32"/>
          <w:lang w:val="en-US" w:eastAsia="zh-CN"/>
        </w:rPr>
      </w:pPr>
    </w:p>
    <w:tbl>
      <w:tblPr>
        <w:tblStyle w:val="8"/>
        <w:tblW w:w="8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363"/>
        <w:gridCol w:w="694"/>
        <w:gridCol w:w="1230"/>
        <w:gridCol w:w="2370"/>
        <w:gridCol w:w="690"/>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342" w:type="dxa"/>
            <w:gridSpan w:val="6"/>
            <w:shd w:val="clear" w:color="auto" w:fill="auto"/>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363" w:type="dxa"/>
            <w:shd w:val="clear" w:color="auto" w:fill="auto"/>
            <w:vAlign w:val="bottom"/>
          </w:tcPr>
          <w:p>
            <w:pPr>
              <w:rPr>
                <w:rFonts w:hint="default" w:ascii="Arial" w:hAnsi="Arial" w:cs="Arial"/>
                <w:i w:val="0"/>
                <w:color w:val="000000"/>
                <w:sz w:val="20"/>
                <w:szCs w:val="20"/>
                <w:u w:val="none"/>
              </w:rPr>
            </w:pPr>
          </w:p>
        </w:tc>
        <w:tc>
          <w:tcPr>
            <w:tcW w:w="1924" w:type="dxa"/>
            <w:gridSpan w:val="2"/>
            <w:shd w:val="clear" w:color="auto" w:fill="auto"/>
            <w:vAlign w:val="bottom"/>
          </w:tcPr>
          <w:p>
            <w:pPr>
              <w:rPr>
                <w:rFonts w:hint="default" w:ascii="Arial" w:hAnsi="Arial" w:cs="Arial"/>
                <w:i w:val="0"/>
                <w:color w:val="000000"/>
                <w:sz w:val="20"/>
                <w:szCs w:val="20"/>
                <w:u w:val="none"/>
              </w:rPr>
            </w:pPr>
          </w:p>
        </w:tc>
        <w:tc>
          <w:tcPr>
            <w:tcW w:w="2370" w:type="dxa"/>
            <w:shd w:val="clear" w:color="auto" w:fill="auto"/>
            <w:vAlign w:val="bottom"/>
          </w:tcPr>
          <w:p>
            <w:pPr>
              <w:rPr>
                <w:rFonts w:hint="default" w:ascii="Arial" w:hAnsi="Arial" w:cs="Arial"/>
                <w:i w:val="0"/>
                <w:color w:val="000000"/>
                <w:sz w:val="20"/>
                <w:szCs w:val="20"/>
                <w:u w:val="none"/>
              </w:rPr>
            </w:pPr>
          </w:p>
        </w:tc>
        <w:tc>
          <w:tcPr>
            <w:tcW w:w="1685"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57" w:type="dxa"/>
            <w:gridSpan w:val="4"/>
            <w:tcBorders>
              <w:bottom w:val="single" w:color="000000" w:sz="4" w:space="0"/>
            </w:tcBorders>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rPr>
              <w:t>编制部门：宜君县人民检察院</w:t>
            </w:r>
            <w:r>
              <w:rPr>
                <w:rFonts w:hint="eastAsia" w:ascii="宋体" w:hAnsi="宋体" w:cs="宋体"/>
                <w:i w:val="0"/>
                <w:color w:val="000000"/>
                <w:kern w:val="0"/>
                <w:sz w:val="20"/>
                <w:szCs w:val="20"/>
                <w:u w:val="none"/>
                <w:lang w:val="en-US" w:eastAsia="zh-CN"/>
              </w:rPr>
              <w:t xml:space="preserve">        </w:t>
            </w:r>
            <w:r>
              <w:rPr>
                <w:rFonts w:hint="eastAsia" w:ascii="宋体" w:hAnsi="宋体" w:eastAsia="宋体" w:cs="宋体"/>
                <w:i w:val="0"/>
                <w:color w:val="000000"/>
                <w:kern w:val="0"/>
                <w:sz w:val="20"/>
                <w:szCs w:val="20"/>
                <w:u w:val="none"/>
                <w:lang w:val="en-US" w:eastAsia="zh-CN"/>
              </w:rPr>
              <w:t>2019年</w:t>
            </w:r>
          </w:p>
        </w:tc>
        <w:tc>
          <w:tcPr>
            <w:tcW w:w="1685" w:type="dxa"/>
            <w:gridSpan w:val="2"/>
            <w:tcBorders>
              <w:bottom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金额单位：</w:t>
            </w:r>
            <w:r>
              <w:rPr>
                <w:rFonts w:hint="eastAsia" w:ascii="宋体" w:hAnsi="宋体" w:cs="宋体"/>
                <w:i w:val="0"/>
                <w:color w:val="000000"/>
                <w:kern w:val="0"/>
                <w:sz w:val="20"/>
                <w:szCs w:val="20"/>
                <w:u w:val="none"/>
                <w:lang w:val="en-US" w:eastAsia="zh-CN"/>
              </w:rPr>
              <w:t>万</w:t>
            </w:r>
            <w:r>
              <w:rPr>
                <w:rFonts w:hint="eastAsia" w:ascii="宋体" w:hAnsi="宋体" w:eastAsia="宋体" w:cs="宋体"/>
                <w:i w:val="0"/>
                <w:color w:val="000000"/>
                <w:kern w:val="0"/>
                <w:sz w:val="20"/>
                <w:szCs w:val="20"/>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收入</w:t>
            </w:r>
          </w:p>
        </w:tc>
        <w:tc>
          <w:tcPr>
            <w:tcW w:w="4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决算数</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1、一般公共预算财政拨款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639.82 </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1、一般公共服务支出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2、政府性基金预算财政拨款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2、外交支出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3、国有资本经营预算财政拨款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3、国防支出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4、上级补助收入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4、公共安全支出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694.12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5、事业收入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5、教育支出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6、经营收入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6、科学技术支出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7、附属单位上缴收入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7、文化旅游体育与传媒支出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8、其他收入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64.48 </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8、社会保障和就业支出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40.37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9、卫生健康支出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14.17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10、节能环保支出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11、城乡社区支出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12、农林水支出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13、交通运输支出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14、资源勘探信息等支出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15、商业服务业等支出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16、金融支出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17、援助其他地区支出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18、自然资源海洋气象等支出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19、住房保障支出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19.48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20、粮油物资储备支出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21、灾害防治及应急管理支出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22、其他支出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本年收入合计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704.30 </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本年支出合计</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768.14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用事业基金弥补收支差额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结余分配 </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年初结转和结余</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269.97 </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年末结转和结余</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206.14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收入总计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974.28 </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支出总计</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974.28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42" w:type="dxa"/>
            <w:gridSpan w:val="6"/>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注：本表反映部门本年度的总收支和年末结转结余情况。本表金额转换为万元时，因四舍五入可能存在尾差。</w:t>
            </w:r>
          </w:p>
        </w:tc>
      </w:tr>
    </w:tbl>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tbl>
      <w:tblPr>
        <w:tblStyle w:val="8"/>
        <w:tblW w:w="8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76"/>
        <w:gridCol w:w="820"/>
        <w:gridCol w:w="1460"/>
        <w:gridCol w:w="810"/>
        <w:gridCol w:w="877"/>
        <w:gridCol w:w="544"/>
        <w:gridCol w:w="555"/>
        <w:gridCol w:w="634"/>
        <w:gridCol w:w="551"/>
        <w:gridCol w:w="536"/>
        <w:gridCol w:w="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342" w:type="dxa"/>
            <w:gridSpan w:val="11"/>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342" w:type="dxa"/>
            <w:gridSpan w:val="11"/>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3156" w:type="dxa"/>
            <w:gridSpan w:val="3"/>
            <w:tcBorders>
              <w:bottom w:val="single" w:color="000000" w:sz="4" w:space="0"/>
            </w:tcBorders>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rPr>
              <w:t>编制部门：宜君县人民检察院</w:t>
            </w:r>
          </w:p>
        </w:tc>
        <w:tc>
          <w:tcPr>
            <w:tcW w:w="5186" w:type="dxa"/>
            <w:gridSpan w:val="8"/>
            <w:tcBorders>
              <w:bottom w:val="single" w:color="000000" w:sz="4" w:space="0"/>
            </w:tcBorders>
            <w:shd w:val="clear" w:color="auto" w:fill="auto"/>
            <w:vAlign w:val="bottom"/>
          </w:tcPr>
          <w:p>
            <w:pPr>
              <w:ind w:firstLine="1600" w:firstLineChars="80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2019年          </w:t>
            </w:r>
            <w:r>
              <w:rPr>
                <w:rFonts w:hint="eastAsia" w:ascii="宋体" w:hAnsi="宋体" w:cs="宋体"/>
                <w:i w:val="0"/>
                <w:color w:val="000000"/>
                <w:kern w:val="0"/>
                <w:sz w:val="20"/>
                <w:szCs w:val="20"/>
                <w:u w:val="none"/>
                <w:lang w:val="en-US" w:eastAsia="zh-CN"/>
              </w:rPr>
              <w:t xml:space="preserve">    </w:t>
            </w:r>
            <w:r>
              <w:rPr>
                <w:rFonts w:hint="eastAsia" w:ascii="宋体" w:hAnsi="宋体" w:eastAsia="宋体" w:cs="宋体"/>
                <w:i w:val="0"/>
                <w:color w:val="000000"/>
                <w:kern w:val="0"/>
                <w:sz w:val="20"/>
                <w:szCs w:val="20"/>
                <w:u w:val="none"/>
                <w:lang w:val="en-US" w:eastAsia="zh-CN"/>
              </w:rPr>
              <w:t xml:space="preserve"> 金额单位：</w:t>
            </w:r>
            <w:r>
              <w:rPr>
                <w:rFonts w:hint="eastAsia" w:ascii="宋体" w:hAnsi="宋体" w:cs="宋体"/>
                <w:i w:val="0"/>
                <w:color w:val="000000"/>
                <w:kern w:val="0"/>
                <w:sz w:val="20"/>
                <w:szCs w:val="20"/>
                <w:u w:val="none"/>
                <w:lang w:val="en-US" w:eastAsia="zh-CN"/>
              </w:rPr>
              <w:t>万</w:t>
            </w:r>
            <w:r>
              <w:rPr>
                <w:rFonts w:hint="eastAsia" w:ascii="宋体" w:hAnsi="宋体" w:eastAsia="宋体" w:cs="宋体"/>
                <w:i w:val="0"/>
                <w:color w:val="000000"/>
                <w:kern w:val="0"/>
                <w:sz w:val="20"/>
                <w:szCs w:val="20"/>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本年收入合计</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财政拨款收入</w:t>
            </w: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上级补助收入</w:t>
            </w: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事业收入</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经营收入</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附属单位上缴收入</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功能分类科目编码</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科目名称</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其中：教育收费</w:t>
            </w: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704.30 </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639.82 </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64.48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204</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公共安全支出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625.31 </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560.82 </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64.48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20404</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检察</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625.31 </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560.82 </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64.48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2040401</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行政运行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475.81 </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411.32 </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64.48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2040499</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其他检察支出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149.50 </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149.50 </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208</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社会保障和就业支出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45.35 </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45.35 </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20805</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行政事业单位离退休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45.35 </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45.35 </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2080505</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机关事业单位基本养老保险缴费支出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31.34 </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31.34 </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2080506</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机关事业单位职业年金缴费支出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13.58 </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13.58 </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2080599</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其他行政事业单位离退休支出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0.42 </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0.42 </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210</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卫生健康支出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14.17 </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14.17 </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1.00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21011</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行政事业单位医疗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14.17 </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14.17 </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2101101</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行政单位医疗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10.86 </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10.86 </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2101199</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其他行政事业单位医疗支出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3.31 </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3.31 </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221</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住房保障支出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19.48 </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19.48 </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22102</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住房改革支出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19.48 </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19.48 </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2210201</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住房公积金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19.48 </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19.48 </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342" w:type="dxa"/>
            <w:gridSpan w:val="11"/>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注：本表反映部门本年度取得的各项收入情况。本表金额转换为万元时，因四舍五入可能存在尾差。</w:t>
            </w:r>
          </w:p>
        </w:tc>
      </w:tr>
    </w:tbl>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tbl>
      <w:tblPr>
        <w:tblStyle w:val="8"/>
        <w:tblW w:w="8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6"/>
        <w:gridCol w:w="2396"/>
        <w:gridCol w:w="913"/>
        <w:gridCol w:w="862"/>
        <w:gridCol w:w="875"/>
        <w:gridCol w:w="800"/>
        <w:gridCol w:w="825"/>
        <w:gridCol w:w="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342" w:type="dxa"/>
            <w:gridSpan w:val="8"/>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342" w:type="dxa"/>
            <w:gridSpan w:val="8"/>
            <w:tcBorders>
              <w:bottom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公开03表</w:t>
            </w:r>
          </w:p>
          <w:p>
            <w:pPr>
              <w:keepNext w:val="0"/>
              <w:keepLines w:val="0"/>
              <w:widowControl/>
              <w:suppressLineNumbers w:val="0"/>
              <w:jc w:val="left"/>
              <w:textAlignment w:val="bottom"/>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编制部门：宜君县人民检察院</w:t>
            </w:r>
            <w:r>
              <w:rPr>
                <w:rFonts w:hint="eastAsia" w:ascii="宋体" w:hAnsi="宋体" w:cs="宋体"/>
                <w:i w:val="0"/>
                <w:color w:val="000000"/>
                <w:kern w:val="0"/>
                <w:sz w:val="20"/>
                <w:szCs w:val="20"/>
                <w:u w:val="none"/>
                <w:lang w:val="en-US" w:eastAsia="zh-CN"/>
              </w:rPr>
              <w:t xml:space="preserve">                     </w:t>
            </w:r>
            <w:r>
              <w:rPr>
                <w:rFonts w:hint="eastAsia" w:ascii="宋体" w:hAnsi="宋体" w:eastAsia="宋体" w:cs="宋体"/>
                <w:i w:val="0"/>
                <w:color w:val="000000"/>
                <w:kern w:val="0"/>
                <w:sz w:val="20"/>
                <w:szCs w:val="20"/>
                <w:u w:val="none"/>
                <w:lang w:val="en-US" w:eastAsia="zh-CN"/>
              </w:rPr>
              <w:t>2019年</w:t>
            </w:r>
            <w:r>
              <w:rPr>
                <w:rFonts w:hint="eastAsia" w:ascii="宋体" w:hAnsi="宋体" w:cs="宋体"/>
                <w:i w:val="0"/>
                <w:color w:val="000000"/>
                <w:kern w:val="0"/>
                <w:sz w:val="20"/>
                <w:szCs w:val="20"/>
                <w:u w:val="none"/>
                <w:lang w:val="en-US" w:eastAsia="zh-CN"/>
              </w:rPr>
              <w:t xml:space="preserve">                </w:t>
            </w:r>
            <w:r>
              <w:rPr>
                <w:rFonts w:hint="eastAsia" w:ascii="宋体" w:hAnsi="宋体" w:eastAsia="宋体" w:cs="宋体"/>
                <w:i w:val="0"/>
                <w:color w:val="000000"/>
                <w:kern w:val="0"/>
                <w:sz w:val="20"/>
                <w:szCs w:val="20"/>
                <w:u w:val="none"/>
                <w:lang w:val="en-US" w:eastAsia="zh-CN"/>
              </w:rPr>
              <w:t>金额单位：</w:t>
            </w:r>
            <w:r>
              <w:rPr>
                <w:rFonts w:hint="eastAsia" w:ascii="宋体" w:hAnsi="宋体" w:cs="宋体"/>
                <w:i w:val="0"/>
                <w:color w:val="000000"/>
                <w:kern w:val="0"/>
                <w:sz w:val="20"/>
                <w:szCs w:val="20"/>
                <w:u w:val="none"/>
                <w:lang w:val="en-US" w:eastAsia="zh-CN"/>
              </w:rPr>
              <w:t>万</w:t>
            </w:r>
            <w:r>
              <w:rPr>
                <w:rFonts w:hint="eastAsia" w:ascii="宋体" w:hAnsi="宋体" w:eastAsia="宋体" w:cs="宋体"/>
                <w:i w:val="0"/>
                <w:color w:val="000000"/>
                <w:kern w:val="0"/>
                <w:sz w:val="20"/>
                <w:szCs w:val="20"/>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本年支出合计</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基本支出</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项目支出</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上缴上级支出</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经营支出</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功能分类科目编码</w:t>
            </w:r>
          </w:p>
        </w:tc>
        <w:tc>
          <w:tcPr>
            <w:tcW w:w="239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科目名称</w:t>
            </w: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239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2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768.14</w:t>
            </w:r>
          </w:p>
        </w:tc>
        <w:tc>
          <w:tcPr>
            <w:tcW w:w="8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528.22</w:t>
            </w:r>
          </w:p>
        </w:tc>
        <w:tc>
          <w:tcPr>
            <w:tcW w:w="8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239.91</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204</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公共安全支出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694.12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454.20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239.91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20404</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检察</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694.12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454.20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239.91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2040401</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行政运行</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454.20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454.20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2040499</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其他检察支出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239.91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239.91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208</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社会保障和就业支出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40.37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40.37</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20805</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行政事业单位离退休</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40.37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40.37</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2080505</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机关事业单位基本养老保险缴费支出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27.66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27.66</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2080506</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机关事业单位职业年金缴费支出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12.71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12.71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210</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卫生健康支出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14.17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14.17</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21011</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行政事业单位医疗</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14.17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14.17</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2101101</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行政单位医疗</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10.86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10.86</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2101199</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其他行政事业单位医疗支出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3.31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3.31</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221</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住房保障支出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19.48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19.48</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22102</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住房改革支出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19.48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19.48</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2210201</w:t>
            </w:r>
          </w:p>
        </w:tc>
        <w:tc>
          <w:tcPr>
            <w:tcW w:w="2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住房公积金</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19.48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19.48</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bl>
    <w:p>
      <w:pPr>
        <w:keepNext w:val="0"/>
        <w:keepLines w:val="0"/>
        <w:widowControl/>
        <w:numPr>
          <w:ilvl w:val="0"/>
          <w:numId w:val="0"/>
        </w:numPr>
        <w:suppressLineNumbers w:val="0"/>
        <w:jc w:val="left"/>
        <w:rPr>
          <w:rFonts w:hint="eastAsia" w:ascii="宋体" w:hAnsi="宋体" w:eastAsia="宋体" w:cs="宋体"/>
          <w:b/>
          <w:bCs/>
          <w:color w:val="000000"/>
          <w:kern w:val="0"/>
          <w:sz w:val="43"/>
          <w:szCs w:val="43"/>
          <w:lang w:val="en-US" w:eastAsia="zh-CN"/>
        </w:rPr>
      </w:pPr>
      <w:r>
        <w:rPr>
          <w:rFonts w:hint="eastAsia" w:ascii="宋体" w:hAnsi="宋体" w:eastAsia="宋体" w:cs="宋体"/>
          <w:i w:val="0"/>
          <w:color w:val="000000"/>
          <w:kern w:val="0"/>
          <w:sz w:val="22"/>
          <w:szCs w:val="22"/>
          <w:u w:val="none"/>
          <w:lang w:val="en-US" w:eastAsia="zh-CN"/>
        </w:rPr>
        <w:t>注：本表反映部门本年度各项支出情况。本表金额转换为万元时，因四舍五入可能存在尾差。</w:t>
      </w: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tbl>
      <w:tblPr>
        <w:tblStyle w:val="8"/>
        <w:tblW w:w="8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8"/>
        <w:gridCol w:w="565"/>
        <w:gridCol w:w="174"/>
        <w:gridCol w:w="391"/>
        <w:gridCol w:w="248"/>
        <w:gridCol w:w="1049"/>
        <w:gridCol w:w="375"/>
        <w:gridCol w:w="375"/>
        <w:gridCol w:w="553"/>
        <w:gridCol w:w="996"/>
        <w:gridCol w:w="127"/>
        <w:gridCol w:w="624"/>
        <w:gridCol w:w="134"/>
        <w:gridCol w:w="111"/>
        <w:gridCol w:w="480"/>
        <w:gridCol w:w="512"/>
        <w:gridCol w:w="438"/>
        <w:gridCol w:w="412"/>
        <w:gridCol w:w="490"/>
        <w:gridCol w:w="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73" w:type="dxa"/>
          <w:trHeight w:val="540" w:hRule="atLeast"/>
        </w:trPr>
        <w:tc>
          <w:tcPr>
            <w:tcW w:w="8342" w:type="dxa"/>
            <w:gridSpan w:val="19"/>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285" w:hRule="atLeast"/>
        </w:trPr>
        <w:tc>
          <w:tcPr>
            <w:tcW w:w="1666" w:type="dxa"/>
            <w:gridSpan w:val="5"/>
            <w:shd w:val="clear" w:color="auto" w:fill="auto"/>
            <w:vAlign w:val="bottom"/>
          </w:tcPr>
          <w:p>
            <w:pPr>
              <w:rPr>
                <w:rFonts w:hint="eastAsia" w:ascii="Arial" w:hAnsi="Arial" w:cs="Arial"/>
                <w:i w:val="0"/>
                <w:color w:val="000000"/>
                <w:sz w:val="20"/>
                <w:szCs w:val="20"/>
                <w:u w:val="none"/>
              </w:rPr>
            </w:pPr>
          </w:p>
        </w:tc>
        <w:tc>
          <w:tcPr>
            <w:tcW w:w="1799" w:type="dxa"/>
            <w:gridSpan w:val="3"/>
            <w:shd w:val="clear" w:color="auto" w:fill="auto"/>
            <w:vAlign w:val="bottom"/>
          </w:tcPr>
          <w:p>
            <w:pPr>
              <w:rPr>
                <w:rFonts w:hint="default" w:ascii="Arial" w:hAnsi="Arial" w:cs="Arial"/>
                <w:i w:val="0"/>
                <w:color w:val="000000"/>
                <w:sz w:val="20"/>
                <w:szCs w:val="20"/>
                <w:u w:val="none"/>
              </w:rPr>
            </w:pPr>
          </w:p>
        </w:tc>
        <w:tc>
          <w:tcPr>
            <w:tcW w:w="1676" w:type="dxa"/>
            <w:gridSpan w:val="3"/>
            <w:shd w:val="clear" w:color="auto" w:fill="auto"/>
            <w:vAlign w:val="bottom"/>
          </w:tcPr>
          <w:p>
            <w:pPr>
              <w:rPr>
                <w:rFonts w:hint="default" w:ascii="Arial" w:hAnsi="Arial" w:cs="Arial"/>
                <w:i w:val="0"/>
                <w:color w:val="000000"/>
                <w:sz w:val="20"/>
                <w:szCs w:val="20"/>
                <w:u w:val="none"/>
              </w:rPr>
            </w:pPr>
          </w:p>
        </w:tc>
        <w:tc>
          <w:tcPr>
            <w:tcW w:w="758" w:type="dxa"/>
            <w:gridSpan w:val="2"/>
            <w:shd w:val="clear" w:color="auto" w:fill="auto"/>
            <w:vAlign w:val="bottom"/>
          </w:tcPr>
          <w:p>
            <w:pPr>
              <w:rPr>
                <w:rFonts w:hint="default" w:ascii="Arial" w:hAnsi="Arial" w:cs="Arial"/>
                <w:i w:val="0"/>
                <w:color w:val="000000"/>
                <w:sz w:val="20"/>
                <w:szCs w:val="20"/>
                <w:u w:val="none"/>
              </w:rPr>
            </w:pPr>
          </w:p>
        </w:tc>
        <w:tc>
          <w:tcPr>
            <w:tcW w:w="2443" w:type="dxa"/>
            <w:gridSpan w:val="6"/>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rPr>
              <w:t xml:space="preserve">             </w:t>
            </w:r>
            <w:r>
              <w:rPr>
                <w:rFonts w:hint="eastAsia" w:ascii="宋体" w:hAnsi="宋体" w:eastAsia="宋体" w:cs="宋体"/>
                <w:i w:val="0"/>
                <w:color w:val="000000"/>
                <w:kern w:val="0"/>
                <w:sz w:val="20"/>
                <w:szCs w:val="20"/>
                <w:u w:val="none"/>
                <w:lang w:val="en-US" w:eastAsia="zh-CN"/>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285" w:hRule="atLeast"/>
        </w:trPr>
        <w:tc>
          <w:tcPr>
            <w:tcW w:w="3465" w:type="dxa"/>
            <w:gridSpan w:val="8"/>
            <w:tcBorders>
              <w:bottom w:val="single" w:color="000000" w:sz="4" w:space="0"/>
            </w:tcBorders>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rPr>
              <w:t>编制部门：宜君县人民检察院</w:t>
            </w:r>
          </w:p>
        </w:tc>
        <w:tc>
          <w:tcPr>
            <w:tcW w:w="1676" w:type="dxa"/>
            <w:gridSpan w:val="3"/>
            <w:tcBorders>
              <w:bottom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2019年</w:t>
            </w:r>
          </w:p>
        </w:tc>
        <w:tc>
          <w:tcPr>
            <w:tcW w:w="758" w:type="dxa"/>
            <w:gridSpan w:val="2"/>
            <w:tcBorders>
              <w:bottom w:val="single" w:color="000000" w:sz="4" w:space="0"/>
            </w:tcBorders>
            <w:shd w:val="clear" w:color="auto" w:fill="auto"/>
            <w:vAlign w:val="bottom"/>
          </w:tcPr>
          <w:p>
            <w:pPr>
              <w:rPr>
                <w:rFonts w:hint="default" w:ascii="Arial" w:hAnsi="Arial" w:cs="Arial"/>
                <w:i w:val="0"/>
                <w:color w:val="000000"/>
                <w:sz w:val="20"/>
                <w:szCs w:val="20"/>
                <w:u w:val="none"/>
              </w:rPr>
            </w:pPr>
          </w:p>
        </w:tc>
        <w:tc>
          <w:tcPr>
            <w:tcW w:w="2443" w:type="dxa"/>
            <w:gridSpan w:val="6"/>
            <w:tcBorders>
              <w:bottom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rPr>
              <w:t xml:space="preserve">         </w:t>
            </w:r>
            <w:r>
              <w:rPr>
                <w:rFonts w:hint="eastAsia" w:ascii="宋体" w:hAnsi="宋体" w:eastAsia="宋体" w:cs="宋体"/>
                <w:i w:val="0"/>
                <w:color w:val="000000"/>
                <w:kern w:val="0"/>
                <w:sz w:val="20"/>
                <w:szCs w:val="20"/>
                <w:u w:val="none"/>
                <w:lang w:val="en-US" w:eastAsia="zh-CN"/>
              </w:rPr>
              <w:t>金额单位：</w:t>
            </w:r>
            <w:r>
              <w:rPr>
                <w:rFonts w:hint="eastAsia" w:ascii="宋体" w:hAnsi="宋体" w:cs="宋体"/>
                <w:i w:val="0"/>
                <w:color w:val="000000"/>
                <w:kern w:val="0"/>
                <w:sz w:val="20"/>
                <w:szCs w:val="20"/>
                <w:u w:val="none"/>
                <w:lang w:val="en-US" w:eastAsia="zh-CN"/>
              </w:rPr>
              <w:t>万</w:t>
            </w:r>
            <w:r>
              <w:rPr>
                <w:rFonts w:hint="eastAsia" w:ascii="宋体" w:hAnsi="宋体" w:eastAsia="宋体" w:cs="宋体"/>
                <w:i w:val="0"/>
                <w:color w:val="000000"/>
                <w:kern w:val="0"/>
                <w:sz w:val="20"/>
                <w:szCs w:val="20"/>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34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收     入</w:t>
            </w:r>
          </w:p>
        </w:tc>
        <w:tc>
          <w:tcPr>
            <w:tcW w:w="487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285" w:hRule="atLeast"/>
        </w:trPr>
        <w:tc>
          <w:tcPr>
            <w:tcW w:w="271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    目</w:t>
            </w:r>
          </w:p>
        </w:tc>
        <w:tc>
          <w:tcPr>
            <w:tcW w:w="7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决算数</w:t>
            </w:r>
          </w:p>
        </w:tc>
        <w:tc>
          <w:tcPr>
            <w:tcW w:w="230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257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780" w:hRule="atLeast"/>
        </w:trPr>
        <w:tc>
          <w:tcPr>
            <w:tcW w:w="27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3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一般公共预算财政拨款</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1、一般公共预算财政拨款</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639.82 </w:t>
            </w: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1、一般公共服务支出</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2、政府性基金预算财政拨款</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2、外交支出</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3、国有资本经营预算收入</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3、国防支出</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4、公共安全支出</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625.95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625.95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5、教育支出</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6、科学技术支出</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46"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r>
              <w:rPr>
                <w:rFonts w:hint="eastAsia" w:ascii="宋体" w:hAnsi="宋体" w:eastAsia="宋体" w:cs="宋体"/>
                <w:i w:val="0"/>
                <w:color w:val="000000"/>
                <w:kern w:val="0"/>
                <w:sz w:val="16"/>
                <w:szCs w:val="16"/>
                <w:u w:val="none"/>
                <w:lang w:val="en-US" w:eastAsia="zh-CN"/>
              </w:rPr>
              <w:t>文化旅游体育与传媒支出</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8、社会保障和就业支出</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40.37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40.37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9、卫生健康支出</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14.17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14.17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10、节能环保支出</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11、城乡社区支出</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12、农林水支出</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13、交通运输支出</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14、资源勘探信息等支</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w:t>
            </w: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15、商业服务业等支出</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16、金融支出</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17、援助其他地区支出</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18、</w:t>
            </w:r>
            <w:r>
              <w:rPr>
                <w:rFonts w:hint="eastAsia" w:ascii="宋体" w:hAnsi="宋体" w:eastAsia="宋体" w:cs="宋体"/>
                <w:i w:val="0"/>
                <w:color w:val="000000"/>
                <w:kern w:val="0"/>
                <w:sz w:val="16"/>
                <w:szCs w:val="16"/>
                <w:u w:val="none"/>
                <w:lang w:val="en-US" w:eastAsia="zh-CN"/>
              </w:rPr>
              <w:t>自然资源海洋气象等支出</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19、住房保障支出</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19.48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19.48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20、粮油物资储备支出</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w:t>
            </w:r>
            <w:r>
              <w:rPr>
                <w:rFonts w:hint="eastAsia" w:ascii="宋体" w:hAnsi="宋体" w:eastAsia="宋体" w:cs="宋体"/>
                <w:i w:val="0"/>
                <w:color w:val="000000"/>
                <w:kern w:val="0"/>
                <w:sz w:val="16"/>
                <w:szCs w:val="16"/>
                <w:u w:val="none"/>
                <w:lang w:val="en-US" w:eastAsia="zh-CN"/>
              </w:rPr>
              <w:t>灾害防治及应急管理支出</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22、其他支出</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本年收入合计</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639.82 </w:t>
            </w: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本年支出合计</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699.97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699.97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年初财政拨款结转和结余</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259.86 </w:t>
            </w: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年末财政拨款结转和结余</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199.71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199.71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1、一般公共预算财政拨款</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259.86 </w:t>
            </w: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2、政府性基金预算财政拨款</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300" w:hRule="atLeast"/>
        </w:trPr>
        <w:tc>
          <w:tcPr>
            <w:tcW w:w="2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899.67 </w:t>
            </w: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899.67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899.67 </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3" w:type="dxa"/>
          <w:trHeight w:val="555" w:hRule="atLeast"/>
        </w:trPr>
        <w:tc>
          <w:tcPr>
            <w:tcW w:w="8342" w:type="dxa"/>
            <w:gridSpan w:val="19"/>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注：本表反映部门本年度一般公共预算财政拨款和政府性基金预算财政拨款的总收支和年末结转结余情况。本表金额转换为万元时，因四舍五入可能存在尾差。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8515" w:type="dxa"/>
            <w:gridSpan w:val="20"/>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44"/>
                <w:szCs w:val="44"/>
                <w:u w:val="none"/>
                <w:lang w:val="en-US" w:eastAsia="zh-CN"/>
              </w:rPr>
            </w:pPr>
            <w:r>
              <w:rPr>
                <w:rFonts w:hint="eastAsia" w:ascii="宋体" w:hAnsi="宋体" w:eastAsia="宋体" w:cs="宋体"/>
                <w:i w:val="0"/>
                <w:color w:val="000000"/>
                <w:kern w:val="0"/>
                <w:sz w:val="44"/>
                <w:szCs w:val="44"/>
                <w:u w:val="none"/>
                <w:lang w:val="en-US" w:eastAsia="zh-CN"/>
              </w:rPr>
              <w:t>一般公共预算财政拨款支出决算表</w:t>
            </w:r>
          </w:p>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rPr>
              <w:t>（按功能分类科目）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 w:type="dxa"/>
            <w:shd w:val="clear" w:color="auto" w:fill="auto"/>
            <w:vAlign w:val="bottom"/>
          </w:tcPr>
          <w:p>
            <w:pPr>
              <w:rPr>
                <w:rFonts w:hint="eastAsia" w:ascii="Arial" w:hAnsi="Arial" w:cs="Arial"/>
                <w:i w:val="0"/>
                <w:color w:val="000000"/>
                <w:sz w:val="20"/>
                <w:szCs w:val="20"/>
                <w:u w:val="none"/>
              </w:rPr>
            </w:pPr>
          </w:p>
        </w:tc>
        <w:tc>
          <w:tcPr>
            <w:tcW w:w="565" w:type="dxa"/>
            <w:shd w:val="clear" w:color="auto" w:fill="auto"/>
            <w:vAlign w:val="bottom"/>
          </w:tcPr>
          <w:p>
            <w:pPr>
              <w:rPr>
                <w:rFonts w:hint="default" w:ascii="Arial" w:hAnsi="Arial" w:cs="Arial"/>
                <w:i w:val="0"/>
                <w:color w:val="000000"/>
                <w:sz w:val="20"/>
                <w:szCs w:val="20"/>
                <w:u w:val="none"/>
              </w:rPr>
            </w:pPr>
          </w:p>
        </w:tc>
        <w:tc>
          <w:tcPr>
            <w:tcW w:w="565" w:type="dxa"/>
            <w:gridSpan w:val="2"/>
            <w:shd w:val="clear" w:color="auto" w:fill="auto"/>
            <w:vAlign w:val="bottom"/>
          </w:tcPr>
          <w:p>
            <w:pPr>
              <w:rPr>
                <w:rFonts w:hint="default" w:ascii="Arial" w:hAnsi="Arial" w:cs="Arial"/>
                <w:i w:val="0"/>
                <w:color w:val="000000"/>
                <w:sz w:val="20"/>
                <w:szCs w:val="20"/>
                <w:u w:val="none"/>
              </w:rPr>
            </w:pPr>
          </w:p>
        </w:tc>
        <w:tc>
          <w:tcPr>
            <w:tcW w:w="1672" w:type="dxa"/>
            <w:gridSpan w:val="3"/>
            <w:shd w:val="clear" w:color="auto" w:fill="auto"/>
            <w:vAlign w:val="bottom"/>
          </w:tcPr>
          <w:p>
            <w:pPr>
              <w:rPr>
                <w:rFonts w:hint="default" w:ascii="Arial" w:hAnsi="Arial" w:cs="Arial"/>
                <w:i w:val="0"/>
                <w:color w:val="000000"/>
                <w:sz w:val="20"/>
                <w:szCs w:val="20"/>
                <w:u w:val="none"/>
              </w:rPr>
            </w:pPr>
          </w:p>
        </w:tc>
        <w:tc>
          <w:tcPr>
            <w:tcW w:w="928" w:type="dxa"/>
            <w:gridSpan w:val="2"/>
            <w:shd w:val="clear" w:color="auto" w:fill="auto"/>
            <w:vAlign w:val="bottom"/>
          </w:tcPr>
          <w:p>
            <w:pPr>
              <w:rPr>
                <w:rFonts w:hint="default" w:ascii="Arial" w:hAnsi="Arial" w:cs="Arial"/>
                <w:i w:val="0"/>
                <w:color w:val="000000"/>
                <w:sz w:val="20"/>
                <w:szCs w:val="20"/>
                <w:u w:val="none"/>
              </w:rPr>
            </w:pPr>
          </w:p>
        </w:tc>
        <w:tc>
          <w:tcPr>
            <w:tcW w:w="996" w:type="dxa"/>
            <w:shd w:val="clear" w:color="auto" w:fill="auto"/>
            <w:vAlign w:val="bottom"/>
          </w:tcPr>
          <w:p>
            <w:pPr>
              <w:rPr>
                <w:rFonts w:hint="default" w:ascii="Arial" w:hAnsi="Arial" w:cs="Arial"/>
                <w:i w:val="0"/>
                <w:color w:val="000000"/>
                <w:sz w:val="20"/>
                <w:szCs w:val="20"/>
                <w:u w:val="none"/>
              </w:rPr>
            </w:pPr>
          </w:p>
        </w:tc>
        <w:tc>
          <w:tcPr>
            <w:tcW w:w="996" w:type="dxa"/>
            <w:gridSpan w:val="4"/>
            <w:shd w:val="clear" w:color="auto" w:fill="auto"/>
            <w:vAlign w:val="bottom"/>
          </w:tcPr>
          <w:p>
            <w:pPr>
              <w:rPr>
                <w:rFonts w:hint="default" w:ascii="Arial" w:hAnsi="Arial" w:cs="Arial"/>
                <w:i w:val="0"/>
                <w:color w:val="000000"/>
                <w:sz w:val="20"/>
                <w:szCs w:val="20"/>
                <w:u w:val="none"/>
              </w:rPr>
            </w:pPr>
          </w:p>
        </w:tc>
        <w:tc>
          <w:tcPr>
            <w:tcW w:w="992" w:type="dxa"/>
            <w:gridSpan w:val="2"/>
            <w:shd w:val="clear" w:color="auto" w:fill="auto"/>
            <w:vAlign w:val="bottom"/>
          </w:tcPr>
          <w:p>
            <w:pPr>
              <w:rPr>
                <w:rFonts w:hint="default" w:ascii="Arial" w:hAnsi="Arial" w:cs="Arial"/>
                <w:i w:val="0"/>
                <w:color w:val="000000"/>
                <w:sz w:val="20"/>
                <w:szCs w:val="20"/>
                <w:u w:val="none"/>
              </w:rPr>
            </w:pPr>
          </w:p>
        </w:tc>
        <w:tc>
          <w:tcPr>
            <w:tcW w:w="1513" w:type="dxa"/>
            <w:gridSpan w:val="4"/>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18" w:type="dxa"/>
            <w:gridSpan w:val="9"/>
            <w:tcBorders>
              <w:bottom w:val="single" w:color="000000" w:sz="4" w:space="0"/>
            </w:tcBorders>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rPr>
              <w:t>编制部门：宜君县人民检察院</w:t>
            </w:r>
          </w:p>
        </w:tc>
        <w:tc>
          <w:tcPr>
            <w:tcW w:w="1992" w:type="dxa"/>
            <w:gridSpan w:val="5"/>
            <w:tcBorders>
              <w:bottom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2019年</w:t>
            </w:r>
          </w:p>
        </w:tc>
        <w:tc>
          <w:tcPr>
            <w:tcW w:w="992" w:type="dxa"/>
            <w:gridSpan w:val="2"/>
            <w:tcBorders>
              <w:bottom w:val="single" w:color="000000" w:sz="4" w:space="0"/>
            </w:tcBorders>
            <w:shd w:val="clear" w:color="auto" w:fill="auto"/>
            <w:vAlign w:val="bottom"/>
          </w:tcPr>
          <w:p>
            <w:pPr>
              <w:rPr>
                <w:rFonts w:hint="default" w:ascii="Arial" w:hAnsi="Arial" w:cs="Arial"/>
                <w:i w:val="0"/>
                <w:color w:val="000000"/>
                <w:sz w:val="20"/>
                <w:szCs w:val="20"/>
                <w:u w:val="none"/>
              </w:rPr>
            </w:pPr>
          </w:p>
        </w:tc>
        <w:tc>
          <w:tcPr>
            <w:tcW w:w="1513" w:type="dxa"/>
            <w:gridSpan w:val="4"/>
            <w:tcBorders>
              <w:bottom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金额单位：</w:t>
            </w:r>
            <w:r>
              <w:rPr>
                <w:rFonts w:hint="eastAsia" w:ascii="宋体" w:hAnsi="宋体" w:cs="宋体"/>
                <w:i w:val="0"/>
                <w:color w:val="000000"/>
                <w:kern w:val="0"/>
                <w:sz w:val="20"/>
                <w:szCs w:val="20"/>
                <w:u w:val="none"/>
                <w:lang w:val="en-US" w:eastAsia="zh-CN"/>
              </w:rPr>
              <w:t>万</w:t>
            </w:r>
            <w:r>
              <w:rPr>
                <w:rFonts w:hint="eastAsia" w:ascii="宋体" w:hAnsi="宋体" w:eastAsia="宋体" w:cs="宋体"/>
                <w:i w:val="0"/>
                <w:color w:val="000000"/>
                <w:kern w:val="0"/>
                <w:sz w:val="20"/>
                <w:szCs w:val="20"/>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9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本年支出合计</w:t>
            </w:r>
          </w:p>
        </w:tc>
        <w:tc>
          <w:tcPr>
            <w:tcW w:w="29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基本支出</w:t>
            </w:r>
          </w:p>
        </w:tc>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项目支出</w:t>
            </w:r>
          </w:p>
        </w:tc>
        <w:tc>
          <w:tcPr>
            <w:tcW w:w="6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2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功能分类科目编码</w:t>
            </w:r>
          </w:p>
        </w:tc>
        <w:tc>
          <w:tcPr>
            <w:tcW w:w="206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科目名称</w:t>
            </w:r>
          </w:p>
        </w:tc>
        <w:tc>
          <w:tcPr>
            <w:tcW w:w="9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99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人员经费</w:t>
            </w: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公用经费</w:t>
            </w: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0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6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0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6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699.97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460.05 </w:t>
            </w:r>
          </w:p>
        </w:tc>
        <w:tc>
          <w:tcPr>
            <w:tcW w:w="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385.35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74.71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239.91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204</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公共安全支出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625.95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386.03 </w:t>
            </w:r>
          </w:p>
        </w:tc>
        <w:tc>
          <w:tcPr>
            <w:tcW w:w="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311.33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74.71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239.91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20404</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检察</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625.95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386.03 </w:t>
            </w:r>
          </w:p>
        </w:tc>
        <w:tc>
          <w:tcPr>
            <w:tcW w:w="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311.33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74.71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239.91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2040401</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行政运行</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386.03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386.03 </w:t>
            </w:r>
          </w:p>
        </w:tc>
        <w:tc>
          <w:tcPr>
            <w:tcW w:w="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311.33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74.71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2040499</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其他检察支出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239.91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239.91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208</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社会保障和就业支出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40.37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40.37 </w:t>
            </w:r>
          </w:p>
        </w:tc>
        <w:tc>
          <w:tcPr>
            <w:tcW w:w="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40.37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20805</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行政事业单位离退休</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40.37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40.37 </w:t>
            </w:r>
          </w:p>
        </w:tc>
        <w:tc>
          <w:tcPr>
            <w:tcW w:w="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40.37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2080505</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机关事业单位基本养老保险缴费支出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27.66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27.66 </w:t>
            </w:r>
          </w:p>
        </w:tc>
        <w:tc>
          <w:tcPr>
            <w:tcW w:w="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27.66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2080506</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机关事业单位职业年金缴费支出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12.71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12.71 </w:t>
            </w:r>
          </w:p>
        </w:tc>
        <w:tc>
          <w:tcPr>
            <w:tcW w:w="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12.71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210</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卫生健康支出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14.17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14.17 </w:t>
            </w:r>
          </w:p>
        </w:tc>
        <w:tc>
          <w:tcPr>
            <w:tcW w:w="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14.17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21011</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行政事业单位医疗</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14.17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14.17 </w:t>
            </w:r>
          </w:p>
        </w:tc>
        <w:tc>
          <w:tcPr>
            <w:tcW w:w="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14.17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2101101</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行政单位医疗</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10.86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10.86 </w:t>
            </w:r>
          </w:p>
        </w:tc>
        <w:tc>
          <w:tcPr>
            <w:tcW w:w="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10.86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2101199</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其他行政事业单位医疗支出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3.31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3.31 </w:t>
            </w:r>
          </w:p>
        </w:tc>
        <w:tc>
          <w:tcPr>
            <w:tcW w:w="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3.31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221</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住房保障支出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19.48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19.48 </w:t>
            </w:r>
          </w:p>
        </w:tc>
        <w:tc>
          <w:tcPr>
            <w:tcW w:w="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19.48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22102</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住房改革支出</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19.48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19.48 </w:t>
            </w:r>
          </w:p>
        </w:tc>
        <w:tc>
          <w:tcPr>
            <w:tcW w:w="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19.48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2210201</w:t>
            </w:r>
          </w:p>
        </w:tc>
        <w:tc>
          <w:tcPr>
            <w:tcW w:w="20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住房公积金</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19.48 </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19.48 </w:t>
            </w:r>
          </w:p>
        </w:tc>
        <w:tc>
          <w:tcPr>
            <w:tcW w:w="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19.48 </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0.00 </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515" w:type="dxa"/>
            <w:gridSpan w:val="20"/>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注：本表反映部门本年度一般公共预算财政拨款实际支出情况。本表金额转换为万元时，因四舍五入可能存在尾差。</w:t>
            </w:r>
          </w:p>
        </w:tc>
      </w:tr>
    </w:tbl>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tbl>
      <w:tblPr>
        <w:tblStyle w:val="8"/>
        <w:tblW w:w="8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8"/>
        <w:gridCol w:w="1296"/>
        <w:gridCol w:w="2135"/>
        <w:gridCol w:w="1408"/>
        <w:gridCol w:w="1107"/>
        <w:gridCol w:w="1080"/>
        <w:gridCol w:w="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8480" w:type="dxa"/>
            <w:gridSpan w:val="7"/>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44"/>
                <w:szCs w:val="44"/>
                <w:u w:val="none"/>
                <w:lang w:val="en-US" w:eastAsia="zh-CN"/>
              </w:rPr>
            </w:pPr>
            <w:r>
              <w:rPr>
                <w:rFonts w:hint="eastAsia" w:ascii="宋体" w:hAnsi="宋体" w:eastAsia="宋体" w:cs="宋体"/>
                <w:i w:val="0"/>
                <w:color w:val="000000"/>
                <w:kern w:val="0"/>
                <w:sz w:val="44"/>
                <w:szCs w:val="44"/>
                <w:u w:val="none"/>
                <w:lang w:val="en-US" w:eastAsia="zh-CN"/>
              </w:rPr>
              <w:t>一般公共预算财政拨款基本支出决算表</w:t>
            </w:r>
          </w:p>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rPr>
              <w:t>（按经济分类科目）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trPr>
        <w:tc>
          <w:tcPr>
            <w:tcW w:w="8480" w:type="dxa"/>
            <w:gridSpan w:val="7"/>
            <w:tcBorders>
              <w:bottom w:val="single" w:color="000000" w:sz="4" w:space="0"/>
            </w:tcBorders>
            <w:shd w:val="clear" w:color="auto" w:fill="auto"/>
            <w:vAlign w:val="bottom"/>
          </w:tcPr>
          <w:p>
            <w:pPr>
              <w:jc w:val="right"/>
              <w:rPr>
                <w:rFonts w:hint="eastAsia" w:ascii="宋体" w:hAnsi="宋体" w:eastAsia="宋体" w:cs="宋体"/>
                <w:i w:val="0"/>
                <w:color w:val="000000"/>
                <w:kern w:val="0"/>
                <w:sz w:val="20"/>
                <w:szCs w:val="20"/>
                <w:u w:val="none"/>
                <w:lang w:val="en-US" w:eastAsia="zh-CN"/>
              </w:rPr>
            </w:pPr>
            <w:r>
              <w:rPr>
                <w:rFonts w:hint="eastAsia" w:ascii="宋体" w:hAnsi="宋体" w:cs="宋体"/>
                <w:i w:val="0"/>
                <w:color w:val="000000"/>
                <w:kern w:val="0"/>
                <w:sz w:val="20"/>
                <w:szCs w:val="20"/>
                <w:u w:val="none"/>
                <w:lang w:val="en-US" w:eastAsia="zh-CN"/>
              </w:rPr>
              <w:t>公开</w:t>
            </w:r>
            <w:r>
              <w:rPr>
                <w:rFonts w:hint="eastAsia" w:ascii="宋体" w:hAnsi="宋体" w:eastAsia="宋体" w:cs="宋体"/>
                <w:i w:val="0"/>
                <w:color w:val="000000"/>
                <w:kern w:val="0"/>
                <w:sz w:val="20"/>
                <w:szCs w:val="20"/>
                <w:u w:val="none"/>
                <w:lang w:val="en-US" w:eastAsia="zh-CN"/>
              </w:rPr>
              <w:t>06表</w:t>
            </w:r>
          </w:p>
          <w:p>
            <w:pP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编制部门：宜君县人民检察院</w:t>
            </w:r>
            <w:r>
              <w:rPr>
                <w:rFonts w:hint="eastAsia" w:ascii="宋体" w:hAnsi="宋体" w:cs="宋体"/>
                <w:i w:val="0"/>
                <w:color w:val="000000"/>
                <w:kern w:val="0"/>
                <w:sz w:val="20"/>
                <w:szCs w:val="20"/>
                <w:u w:val="none"/>
                <w:lang w:val="en-US" w:eastAsia="zh-CN"/>
              </w:rPr>
              <w:t xml:space="preserve">                      </w:t>
            </w:r>
            <w:r>
              <w:rPr>
                <w:rFonts w:hint="eastAsia" w:ascii="宋体" w:hAnsi="宋体" w:eastAsia="宋体" w:cs="宋体"/>
                <w:i w:val="0"/>
                <w:color w:val="000000"/>
                <w:kern w:val="0"/>
                <w:sz w:val="20"/>
                <w:szCs w:val="20"/>
                <w:u w:val="none"/>
                <w:lang w:val="en-US" w:eastAsia="zh-CN"/>
              </w:rPr>
              <w:t>2019年</w:t>
            </w:r>
            <w:r>
              <w:rPr>
                <w:rFonts w:hint="eastAsia" w:ascii="宋体" w:hAnsi="宋体" w:cs="宋体"/>
                <w:i w:val="0"/>
                <w:color w:val="000000"/>
                <w:kern w:val="0"/>
                <w:sz w:val="20"/>
                <w:szCs w:val="20"/>
                <w:u w:val="none"/>
                <w:lang w:val="en-US" w:eastAsia="zh-CN"/>
              </w:rPr>
              <w:t xml:space="preserve">                </w:t>
            </w:r>
            <w:r>
              <w:rPr>
                <w:rFonts w:hint="eastAsia" w:ascii="宋体" w:hAnsi="宋体" w:eastAsia="宋体" w:cs="宋体"/>
                <w:i w:val="0"/>
                <w:color w:val="000000"/>
                <w:kern w:val="0"/>
                <w:sz w:val="20"/>
                <w:szCs w:val="20"/>
                <w:u w:val="none"/>
                <w:lang w:val="en-US" w:eastAsia="zh-CN"/>
              </w:rPr>
              <w:t>金额单位：</w:t>
            </w:r>
            <w:r>
              <w:rPr>
                <w:rFonts w:hint="eastAsia" w:ascii="宋体" w:hAnsi="宋体" w:cs="宋体"/>
                <w:i w:val="0"/>
                <w:color w:val="000000"/>
                <w:kern w:val="0"/>
                <w:sz w:val="20"/>
                <w:szCs w:val="20"/>
                <w:u w:val="none"/>
                <w:lang w:val="en-US" w:eastAsia="zh-CN"/>
              </w:rPr>
              <w:t>万</w:t>
            </w:r>
            <w:r>
              <w:rPr>
                <w:rFonts w:hint="eastAsia" w:ascii="宋体" w:hAnsi="宋体" w:eastAsia="宋体" w:cs="宋体"/>
                <w:i w:val="0"/>
                <w:color w:val="000000"/>
                <w:kern w:val="0"/>
                <w:sz w:val="20"/>
                <w:szCs w:val="20"/>
                <w:u w:val="none"/>
                <w:lang w:val="en-US" w:eastAsia="zh-CN"/>
              </w:rPr>
              <w:t>元</w:t>
            </w:r>
            <w:r>
              <w:rPr>
                <w:rFonts w:hint="eastAsia" w:ascii="宋体" w:hAnsi="宋体" w:cs="宋体"/>
                <w:i w:val="0"/>
                <w:color w:val="000000"/>
                <w:kern w:val="0"/>
                <w:sz w:val="20"/>
                <w:szCs w:val="20"/>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本年支出合计</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人员经费</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公用经费</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9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经济分类科目编码</w:t>
            </w:r>
          </w:p>
        </w:tc>
        <w:tc>
          <w:tcPr>
            <w:tcW w:w="2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科目名称</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460.05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385.35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74.71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301</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工资福利支出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361.23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361.23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30101</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基本工资</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127.88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127.88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30102</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津贴补贴</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93.76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93.76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30103</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奖金</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8.03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8.03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30108</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机关事业单位基本养老保险缴费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27.66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27.66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30109</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职业年金缴费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12.71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12.71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30110</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职工基本医疗保险缴费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14.17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14.17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30113</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住房公积金</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21.35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21.35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30199</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其他工资福利支出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55.68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55.68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商品和服务支出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74.71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74.71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30201</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办公费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2.59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2.59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30202</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印刷费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3.53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3.53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30204</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手续费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30205</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水费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1.03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1.03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30206</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电费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7.52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7.52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30207</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邮电费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0.32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0.32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30208</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取暖费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11.60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11.60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30209</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物业管理费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2.18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2.18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30211</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差旅费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4.90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4.90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30213</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维修(护)费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3.39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3.39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30216</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培训费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3.42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3.42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30226</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劳务费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5.07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5.07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30228</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工会经费</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9.44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9.44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30239</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其他交通费用</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17.19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17.19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30299</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其他商品和服务支出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2.52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2.52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303</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对个人和家庭的补助</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24.11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24.11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30304</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抚恤金</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16.97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16.97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30305</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生活补助</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0.35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0.35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30307</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医疗费补助</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0.16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0.16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0.00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119" w:type="dxa"/>
            <w:gridSpan w:val="3"/>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本年支出合计</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人员经费</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公用经费</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98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经济分类科目编码</w:t>
            </w:r>
          </w:p>
        </w:tc>
        <w:tc>
          <w:tcPr>
            <w:tcW w:w="2135" w:type="dxa"/>
            <w:vMerge w:val="restart"/>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科目名称</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98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color w:val="000000"/>
                <w:sz w:val="22"/>
                <w:szCs w:val="22"/>
                <w:u w:val="none"/>
              </w:rPr>
            </w:pPr>
          </w:p>
        </w:tc>
        <w:tc>
          <w:tcPr>
            <w:tcW w:w="2135" w:type="dxa"/>
            <w:vMerge w:val="continue"/>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color w:val="000000"/>
                <w:sz w:val="22"/>
                <w:szCs w:val="22"/>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98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color w:val="000000"/>
                <w:sz w:val="22"/>
                <w:szCs w:val="22"/>
                <w:u w:val="none"/>
              </w:rPr>
            </w:pPr>
          </w:p>
        </w:tc>
        <w:tc>
          <w:tcPr>
            <w:tcW w:w="2135" w:type="dxa"/>
            <w:vMerge w:val="continue"/>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pPr>
              <w:jc w:val="center"/>
              <w:rPr>
                <w:rFonts w:hint="eastAsia" w:ascii="宋体" w:hAnsi="宋体" w:eastAsia="宋体" w:cs="宋体"/>
                <w:i w:val="0"/>
                <w:color w:val="000000"/>
                <w:sz w:val="22"/>
                <w:szCs w:val="22"/>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30399</w:t>
            </w:r>
          </w:p>
        </w:tc>
        <w:tc>
          <w:tcPr>
            <w:tcW w:w="3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 xml:space="preserve">  其他对个人和家庭的补助</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 xml:space="preserve">6.64 </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 xml:space="preserve">6.64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rPr>
              <w:t xml:space="preserve">0.00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2"/>
                <w:sz w:val="18"/>
                <w:szCs w:val="18"/>
                <w:u w:val="none"/>
                <w:lang w:val="en-US" w:eastAsia="zh-CN" w:bidi="ar-SA"/>
              </w:rPr>
            </w:pPr>
          </w:p>
        </w:tc>
      </w:tr>
    </w:tbl>
    <w:p>
      <w:pPr>
        <w:keepNext w:val="0"/>
        <w:keepLines w:val="0"/>
        <w:widowControl/>
        <w:numPr>
          <w:ilvl w:val="0"/>
          <w:numId w:val="0"/>
        </w:numPr>
        <w:suppressLineNumbers w:val="0"/>
        <w:jc w:val="left"/>
        <w:rPr>
          <w:rFonts w:hint="eastAsia" w:ascii="宋体" w:hAnsi="宋体" w:eastAsia="宋体" w:cs="宋体"/>
          <w:b/>
          <w:bCs/>
          <w:color w:val="000000"/>
          <w:kern w:val="0"/>
          <w:sz w:val="43"/>
          <w:szCs w:val="43"/>
          <w:lang w:val="en-US" w:eastAsia="zh-CN"/>
        </w:rPr>
      </w:pPr>
      <w:r>
        <w:rPr>
          <w:rFonts w:hint="eastAsia" w:ascii="宋体" w:hAnsi="宋体" w:eastAsia="宋体" w:cs="宋体"/>
          <w:i w:val="0"/>
          <w:color w:val="000000"/>
          <w:kern w:val="0"/>
          <w:sz w:val="18"/>
          <w:szCs w:val="18"/>
          <w:u w:val="none"/>
          <w:lang w:val="en-US" w:eastAsia="zh-CN"/>
        </w:rPr>
        <w:t>注：本表反映部门本年度一般公共预算财政拨款基本支出明细情况。本表金额转换为万元时，因四舍五入可能存在尾差</w:t>
      </w:r>
      <w:r>
        <w:rPr>
          <w:rFonts w:hint="eastAsia" w:ascii="宋体" w:hAnsi="宋体" w:cs="宋体"/>
          <w:i w:val="0"/>
          <w:color w:val="000000"/>
          <w:kern w:val="0"/>
          <w:sz w:val="18"/>
          <w:szCs w:val="18"/>
          <w:u w:val="none"/>
          <w:lang w:val="en-US" w:eastAsia="zh-CN"/>
        </w:rPr>
        <w:t>。</w:t>
      </w: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tbl>
      <w:tblPr>
        <w:tblStyle w:val="8"/>
        <w:tblW w:w="94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23"/>
        <w:gridCol w:w="841"/>
        <w:gridCol w:w="138"/>
        <w:gridCol w:w="756"/>
        <w:gridCol w:w="232"/>
        <w:gridCol w:w="1245"/>
        <w:gridCol w:w="841"/>
        <w:gridCol w:w="841"/>
        <w:gridCol w:w="223"/>
        <w:gridCol w:w="987"/>
        <w:gridCol w:w="472"/>
        <w:gridCol w:w="478"/>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9476" w:type="dxa"/>
            <w:gridSpan w:val="13"/>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kern w:val="0"/>
                <w:sz w:val="44"/>
                <w:szCs w:val="44"/>
                <w:u w:val="none"/>
                <w:lang w:val="en-US" w:eastAsia="zh-CN"/>
              </w:rPr>
            </w:pPr>
          </w:p>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rPr>
              <w:t>一般公共预算财政拨款“三公”经费及会议费、培训费支出决算表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3" w:type="dxa"/>
            <w:shd w:val="clear" w:color="auto" w:fill="auto"/>
            <w:vAlign w:val="bottom"/>
          </w:tcPr>
          <w:p>
            <w:pPr>
              <w:rPr>
                <w:rFonts w:hint="eastAsia" w:ascii="Arial" w:hAnsi="Arial" w:cs="Arial"/>
                <w:i w:val="0"/>
                <w:color w:val="000000"/>
                <w:sz w:val="20"/>
                <w:szCs w:val="20"/>
                <w:u w:val="none"/>
              </w:rPr>
            </w:pPr>
          </w:p>
        </w:tc>
        <w:tc>
          <w:tcPr>
            <w:tcW w:w="841" w:type="dxa"/>
            <w:shd w:val="clear" w:color="auto" w:fill="auto"/>
            <w:vAlign w:val="bottom"/>
          </w:tcPr>
          <w:p>
            <w:pPr>
              <w:rPr>
                <w:rFonts w:hint="default" w:ascii="Arial" w:hAnsi="Arial" w:cs="Arial"/>
                <w:i w:val="0"/>
                <w:color w:val="000000"/>
                <w:sz w:val="20"/>
                <w:szCs w:val="20"/>
                <w:u w:val="none"/>
              </w:rPr>
            </w:pPr>
          </w:p>
        </w:tc>
        <w:tc>
          <w:tcPr>
            <w:tcW w:w="894" w:type="dxa"/>
            <w:gridSpan w:val="2"/>
            <w:shd w:val="clear" w:color="auto" w:fill="auto"/>
            <w:vAlign w:val="bottom"/>
          </w:tcPr>
          <w:p>
            <w:pPr>
              <w:rPr>
                <w:rFonts w:hint="default" w:ascii="Arial" w:hAnsi="Arial" w:cs="Arial"/>
                <w:i w:val="0"/>
                <w:color w:val="000000"/>
                <w:sz w:val="20"/>
                <w:szCs w:val="20"/>
                <w:u w:val="none"/>
              </w:rPr>
            </w:pPr>
          </w:p>
        </w:tc>
        <w:tc>
          <w:tcPr>
            <w:tcW w:w="1477" w:type="dxa"/>
            <w:gridSpan w:val="2"/>
            <w:shd w:val="clear" w:color="auto" w:fill="auto"/>
            <w:vAlign w:val="bottom"/>
          </w:tcPr>
          <w:p>
            <w:pPr>
              <w:rPr>
                <w:rFonts w:hint="default" w:ascii="Arial" w:hAnsi="Arial" w:cs="Arial"/>
                <w:i w:val="0"/>
                <w:color w:val="000000"/>
                <w:sz w:val="20"/>
                <w:szCs w:val="20"/>
                <w:u w:val="none"/>
              </w:rPr>
            </w:pPr>
          </w:p>
        </w:tc>
        <w:tc>
          <w:tcPr>
            <w:tcW w:w="841" w:type="dxa"/>
            <w:shd w:val="clear" w:color="auto" w:fill="auto"/>
            <w:vAlign w:val="bottom"/>
          </w:tcPr>
          <w:p>
            <w:pPr>
              <w:rPr>
                <w:rFonts w:hint="default" w:ascii="Arial" w:hAnsi="Arial" w:cs="Arial"/>
                <w:i w:val="0"/>
                <w:color w:val="000000"/>
                <w:sz w:val="20"/>
                <w:szCs w:val="20"/>
                <w:u w:val="none"/>
              </w:rPr>
            </w:pPr>
          </w:p>
        </w:tc>
        <w:tc>
          <w:tcPr>
            <w:tcW w:w="841" w:type="dxa"/>
            <w:shd w:val="clear" w:color="auto" w:fill="auto"/>
            <w:vAlign w:val="bottom"/>
          </w:tcPr>
          <w:p>
            <w:pPr>
              <w:rPr>
                <w:rFonts w:hint="default" w:ascii="Arial" w:hAnsi="Arial" w:cs="Arial"/>
                <w:i w:val="0"/>
                <w:color w:val="000000"/>
                <w:sz w:val="20"/>
                <w:szCs w:val="20"/>
                <w:u w:val="none"/>
              </w:rPr>
            </w:pPr>
          </w:p>
        </w:tc>
        <w:tc>
          <w:tcPr>
            <w:tcW w:w="1210" w:type="dxa"/>
            <w:gridSpan w:val="2"/>
            <w:shd w:val="clear" w:color="auto" w:fill="auto"/>
            <w:vAlign w:val="bottom"/>
          </w:tcPr>
          <w:p>
            <w:pPr>
              <w:rPr>
                <w:rFonts w:hint="default" w:ascii="Arial" w:hAnsi="Arial" w:cs="Arial"/>
                <w:i w:val="0"/>
                <w:color w:val="000000"/>
                <w:sz w:val="20"/>
                <w:szCs w:val="20"/>
                <w:u w:val="none"/>
              </w:rPr>
            </w:pPr>
          </w:p>
        </w:tc>
        <w:tc>
          <w:tcPr>
            <w:tcW w:w="472" w:type="dxa"/>
            <w:shd w:val="clear" w:color="auto" w:fill="auto"/>
            <w:vAlign w:val="bottom"/>
          </w:tcPr>
          <w:p>
            <w:pPr>
              <w:rPr>
                <w:rFonts w:hint="default" w:ascii="Arial" w:hAnsi="Arial" w:cs="Arial"/>
                <w:i w:val="0"/>
                <w:color w:val="000000"/>
                <w:sz w:val="20"/>
                <w:szCs w:val="20"/>
                <w:u w:val="none"/>
              </w:rPr>
            </w:pPr>
          </w:p>
        </w:tc>
        <w:tc>
          <w:tcPr>
            <w:tcW w:w="1477"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635" w:type="dxa"/>
            <w:gridSpan w:val="6"/>
            <w:tcBorders>
              <w:bottom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编制部门：宜君县人民检察院</w:t>
            </w:r>
          </w:p>
        </w:tc>
        <w:tc>
          <w:tcPr>
            <w:tcW w:w="1682" w:type="dxa"/>
            <w:gridSpan w:val="2"/>
            <w:tcBorders>
              <w:bottom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2019年</w:t>
            </w:r>
          </w:p>
        </w:tc>
        <w:tc>
          <w:tcPr>
            <w:tcW w:w="1210" w:type="dxa"/>
            <w:gridSpan w:val="2"/>
            <w:tcBorders>
              <w:bottom w:val="single" w:color="000000" w:sz="4" w:space="0"/>
            </w:tcBorders>
            <w:shd w:val="clear" w:color="auto" w:fill="auto"/>
            <w:vAlign w:val="bottom"/>
          </w:tcPr>
          <w:p>
            <w:pPr>
              <w:rPr>
                <w:rFonts w:hint="default" w:ascii="Arial" w:hAnsi="Arial" w:cs="Arial"/>
                <w:i w:val="0"/>
                <w:color w:val="000000"/>
                <w:sz w:val="20"/>
                <w:szCs w:val="20"/>
                <w:u w:val="none"/>
              </w:rPr>
            </w:pPr>
          </w:p>
        </w:tc>
        <w:tc>
          <w:tcPr>
            <w:tcW w:w="1949" w:type="dxa"/>
            <w:gridSpan w:val="3"/>
            <w:tcBorders>
              <w:bottom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rPr>
              <w:t xml:space="preserve">     </w:t>
            </w:r>
            <w:r>
              <w:rPr>
                <w:rFonts w:hint="eastAsia" w:ascii="宋体" w:hAnsi="宋体" w:eastAsia="宋体" w:cs="宋体"/>
                <w:i w:val="0"/>
                <w:color w:val="000000"/>
                <w:kern w:val="0"/>
                <w:sz w:val="20"/>
                <w:szCs w:val="20"/>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61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一般公共预算财政拨款安排的“三公”经费</w:t>
            </w:r>
          </w:p>
        </w:tc>
        <w:tc>
          <w:tcPr>
            <w:tcW w:w="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会议费</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9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因公出国（境）费用</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c>
          <w:tcPr>
            <w:tcW w:w="28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公务用车购置费</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公务用车运行维护费</w:t>
            </w:r>
          </w:p>
        </w:tc>
        <w:tc>
          <w:tcPr>
            <w:tcW w:w="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预算数</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2.85</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0.95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1.90</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1.90</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决算数</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1.90</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1.90</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1.90</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476" w:type="dxa"/>
            <w:gridSpan w:val="13"/>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注：本表反映部门本年度一般公共预算财政拨款“三公”经费、会议费、培训费的预算数和实际支出。预算数为调整预算数。本表金额转换为万元时，因四舍五入可能存在尾差。</w:t>
            </w:r>
          </w:p>
        </w:tc>
      </w:tr>
    </w:tbl>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tbl>
      <w:tblPr>
        <w:tblStyle w:val="8"/>
        <w:tblW w:w="8955" w:type="dxa"/>
        <w:tblInd w:w="0" w:type="dxa"/>
        <w:shd w:val="clear" w:color="auto" w:fill="auto"/>
        <w:tblLayout w:type="fixed"/>
        <w:tblCellMar>
          <w:top w:w="0" w:type="dxa"/>
          <w:left w:w="0" w:type="dxa"/>
          <w:bottom w:w="0" w:type="dxa"/>
          <w:right w:w="0" w:type="dxa"/>
        </w:tblCellMar>
      </w:tblPr>
      <w:tblGrid>
        <w:gridCol w:w="1030"/>
        <w:gridCol w:w="36"/>
        <w:gridCol w:w="36"/>
        <w:gridCol w:w="1678"/>
        <w:gridCol w:w="940"/>
        <w:gridCol w:w="985"/>
        <w:gridCol w:w="940"/>
        <w:gridCol w:w="940"/>
        <w:gridCol w:w="940"/>
        <w:gridCol w:w="1430"/>
      </w:tblGrid>
      <w:tr>
        <w:tblPrEx>
          <w:shd w:val="clear" w:color="auto" w:fill="auto"/>
          <w:tblLayout w:type="fixed"/>
          <w:tblCellMar>
            <w:top w:w="0" w:type="dxa"/>
            <w:left w:w="0" w:type="dxa"/>
            <w:bottom w:w="0" w:type="dxa"/>
            <w:right w:w="0" w:type="dxa"/>
          </w:tblCellMar>
        </w:tblPrEx>
        <w:trPr>
          <w:trHeight w:val="760" w:hRule="atLeast"/>
        </w:trPr>
        <w:tc>
          <w:tcPr>
            <w:tcW w:w="8955"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rPr>
              <w:t>政府性基金预算财政拨款收入支出决算表</w:t>
            </w:r>
          </w:p>
        </w:tc>
      </w:tr>
      <w:tr>
        <w:tblPrEx>
          <w:tblLayout w:type="fixed"/>
          <w:tblCellMar>
            <w:top w:w="0" w:type="dxa"/>
            <w:left w:w="0" w:type="dxa"/>
            <w:bottom w:w="0" w:type="dxa"/>
            <w:right w:w="0" w:type="dxa"/>
          </w:tblCellMar>
        </w:tblPrEx>
        <w:trPr>
          <w:trHeight w:val="255" w:hRule="atLeast"/>
        </w:trPr>
        <w:tc>
          <w:tcPr>
            <w:tcW w:w="1030"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i w:val="0"/>
                <w:color w:val="000000"/>
                <w:sz w:val="20"/>
                <w:szCs w:val="20"/>
                <w:u w:val="none"/>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7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8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3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公开08表</w:t>
            </w:r>
          </w:p>
        </w:tc>
      </w:tr>
      <w:tr>
        <w:tblPrEx>
          <w:tblLayout w:type="fixed"/>
          <w:tblCellMar>
            <w:top w:w="0" w:type="dxa"/>
            <w:left w:w="0" w:type="dxa"/>
            <w:bottom w:w="0" w:type="dxa"/>
            <w:right w:w="0" w:type="dxa"/>
          </w:tblCellMar>
        </w:tblPrEx>
        <w:trPr>
          <w:trHeight w:val="255" w:hRule="atLeast"/>
        </w:trPr>
        <w:tc>
          <w:tcPr>
            <w:tcW w:w="3720" w:type="dxa"/>
            <w:gridSpan w:val="5"/>
            <w:tcBorders>
              <w:top w:val="nil"/>
              <w:left w:val="nil"/>
              <w:bottom w:val="single" w:color="000000" w:sz="4" w:space="0"/>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rPr>
              <w:t>编制部门：宜君县人民检察院</w:t>
            </w:r>
          </w:p>
        </w:tc>
        <w:tc>
          <w:tcPr>
            <w:tcW w:w="985" w:type="dxa"/>
            <w:tcBorders>
              <w:top w:val="nil"/>
              <w:left w:val="nil"/>
              <w:bottom w:val="single" w:color="000000" w:sz="4"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2019年</w:t>
            </w:r>
          </w:p>
        </w:tc>
        <w:tc>
          <w:tcPr>
            <w:tcW w:w="940" w:type="dxa"/>
            <w:tcBorders>
              <w:top w:val="nil"/>
              <w:left w:val="nil"/>
              <w:bottom w:val="single" w:color="000000" w:sz="4" w:space="0"/>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40" w:type="dxa"/>
            <w:tcBorders>
              <w:top w:val="nil"/>
              <w:left w:val="nil"/>
              <w:bottom w:val="single" w:color="000000" w:sz="4" w:space="0"/>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40" w:type="dxa"/>
            <w:tcBorders>
              <w:top w:val="nil"/>
              <w:left w:val="nil"/>
              <w:bottom w:val="single" w:color="000000" w:sz="4" w:space="0"/>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30" w:type="dxa"/>
            <w:tcBorders>
              <w:top w:val="nil"/>
              <w:left w:val="nil"/>
              <w:bottom w:val="single" w:color="000000" w:sz="4" w:space="0"/>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金额单位：万元</w:t>
            </w:r>
          </w:p>
        </w:tc>
      </w:tr>
      <w:tr>
        <w:tblPrEx>
          <w:tblLayout w:type="fixed"/>
          <w:tblCellMar>
            <w:top w:w="0" w:type="dxa"/>
            <w:left w:w="0" w:type="dxa"/>
            <w:bottom w:w="0" w:type="dxa"/>
            <w:right w:w="0" w:type="dxa"/>
          </w:tblCellMar>
        </w:tblPrEx>
        <w:trPr>
          <w:trHeight w:val="308" w:hRule="atLeast"/>
        </w:trPr>
        <w:tc>
          <w:tcPr>
            <w:tcW w:w="27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年初结转和结余</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本年收入</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本年支出</w:t>
            </w:r>
          </w:p>
        </w:tc>
        <w:tc>
          <w:tcPr>
            <w:tcW w:w="143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年末结转和结余</w:t>
            </w:r>
          </w:p>
        </w:tc>
      </w:tr>
      <w:tr>
        <w:tblPrEx>
          <w:tblLayout w:type="fixed"/>
          <w:tblCellMar>
            <w:top w:w="0" w:type="dxa"/>
            <w:left w:w="0" w:type="dxa"/>
            <w:bottom w:w="0" w:type="dxa"/>
            <w:right w:w="0" w:type="dxa"/>
          </w:tblCellMar>
        </w:tblPrEx>
        <w:trPr>
          <w:trHeight w:val="308" w:hRule="atLeast"/>
        </w:trPr>
        <w:tc>
          <w:tcPr>
            <w:tcW w:w="11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功能分类科目编码</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科目名称</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基本支出</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项目支出</w:t>
            </w:r>
          </w:p>
        </w:tc>
        <w:tc>
          <w:tcPr>
            <w:tcW w:w="143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1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60" w:hRule="atLeast"/>
        </w:trPr>
        <w:tc>
          <w:tcPr>
            <w:tcW w:w="11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0" w:hRule="atLeast"/>
        </w:trPr>
        <w:tc>
          <w:tcPr>
            <w:tcW w:w="27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0" w:hRule="atLeast"/>
        </w:trPr>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0" w:hRule="atLeast"/>
        </w:trPr>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0" w:hRule="atLeast"/>
        </w:trPr>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0" w:hRule="atLeast"/>
        </w:trPr>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0" w:hRule="atLeast"/>
        </w:trPr>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0" w:hRule="atLeast"/>
        </w:trPr>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3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020" w:hRule="atLeast"/>
        </w:trPr>
        <w:tc>
          <w:tcPr>
            <w:tcW w:w="8955" w:type="dxa"/>
            <w:gridSpan w:val="10"/>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注：本表反映部门本年度政府性基金预算财政拨款收入支出及结转和结余情况。本表金额转换为万元时，因四舍五入可能存在尾差。</w:t>
            </w:r>
          </w:p>
        </w:tc>
      </w:tr>
    </w:tbl>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r>
        <w:rPr>
          <w:rFonts w:hint="eastAsia" w:ascii="宋体" w:hAnsi="宋体" w:eastAsia="宋体" w:cs="宋体"/>
          <w:b/>
          <w:bCs/>
          <w:color w:val="000000"/>
          <w:kern w:val="0"/>
          <w:sz w:val="43"/>
          <w:szCs w:val="43"/>
          <w:lang w:val="en-US" w:eastAsia="zh-CN"/>
        </w:rPr>
        <w:t>第三部分 2019 年部门决算情况说明</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黑体" w:hAnsi="宋体" w:eastAsia="黑体" w:cs="黑体"/>
          <w:color w:val="000000"/>
          <w:kern w:val="0"/>
          <w:sz w:val="32"/>
          <w:szCs w:val="32"/>
          <w:lang w:val="en-US" w:eastAsia="zh-CN"/>
        </w:rPr>
      </w:pPr>
      <w:r>
        <w:rPr>
          <w:rFonts w:ascii="黑体" w:hAnsi="宋体" w:eastAsia="黑体" w:cs="黑体"/>
          <w:color w:val="000000"/>
          <w:kern w:val="0"/>
          <w:sz w:val="32"/>
          <w:szCs w:val="32"/>
          <w:lang w:val="en-US" w:eastAsia="zh-CN"/>
        </w:rPr>
        <w:t xml:space="preserve">一、收入支出决算总体情况说明 </w:t>
      </w:r>
    </w:p>
    <w:p>
      <w:pPr>
        <w:widowControl/>
        <w:shd w:val="clear" w:color="auto" w:fill="FFFFFF"/>
        <w:spacing w:line="600" w:lineRule="exact"/>
        <w:ind w:firstLine="656" w:firstLineChars="205"/>
        <w:rPr>
          <w:rFonts w:hint="eastAsia" w:ascii="仿宋" w:hAnsi="仿宋" w:eastAsia="仿宋"/>
          <w:kern w:val="0"/>
          <w:sz w:val="32"/>
          <w:szCs w:val="32"/>
          <w:lang w:eastAsia="zh-CN"/>
        </w:rPr>
      </w:pPr>
      <w:r>
        <w:rPr>
          <w:rFonts w:hint="eastAsia" w:ascii="仿宋" w:hAnsi="仿宋" w:eastAsia="仿宋" w:cs="仿宋_GB2312"/>
          <w:sz w:val="32"/>
          <w:szCs w:val="32"/>
          <w:lang w:val="en-US" w:eastAsia="zh-CN"/>
        </w:rPr>
        <w:t>2019</w:t>
      </w:r>
      <w:r>
        <w:rPr>
          <w:rFonts w:hint="eastAsia" w:ascii="仿宋" w:hAnsi="仿宋" w:eastAsia="仿宋"/>
          <w:kern w:val="0"/>
          <w:sz w:val="32"/>
          <w:szCs w:val="32"/>
        </w:rPr>
        <w:t>年度本年收入合计</w:t>
      </w:r>
      <w:r>
        <w:rPr>
          <w:rFonts w:hint="eastAsia" w:ascii="仿宋" w:hAnsi="仿宋" w:eastAsia="仿宋"/>
          <w:kern w:val="0"/>
          <w:sz w:val="32"/>
          <w:szCs w:val="32"/>
          <w:lang w:val="en-US" w:eastAsia="zh-CN"/>
        </w:rPr>
        <w:t>704.3</w:t>
      </w:r>
      <w:r>
        <w:rPr>
          <w:rFonts w:hint="eastAsia" w:ascii="仿宋" w:hAnsi="仿宋" w:eastAsia="仿宋"/>
          <w:kern w:val="0"/>
          <w:sz w:val="32"/>
          <w:szCs w:val="32"/>
        </w:rPr>
        <w:t>万元，较上年减少</w:t>
      </w:r>
      <w:r>
        <w:rPr>
          <w:rFonts w:hint="eastAsia" w:ascii="仿宋" w:hAnsi="仿宋" w:eastAsia="仿宋"/>
          <w:kern w:val="0"/>
          <w:sz w:val="32"/>
          <w:szCs w:val="32"/>
          <w:lang w:val="en-US" w:eastAsia="zh-CN"/>
        </w:rPr>
        <w:t>56.57</w:t>
      </w:r>
      <w:r>
        <w:rPr>
          <w:rFonts w:hint="eastAsia" w:ascii="仿宋" w:hAnsi="仿宋" w:eastAsia="仿宋"/>
          <w:kern w:val="0"/>
          <w:sz w:val="32"/>
          <w:szCs w:val="32"/>
        </w:rPr>
        <w:t>万元，主要原因是</w:t>
      </w:r>
      <w:r>
        <w:rPr>
          <w:rFonts w:hint="eastAsia" w:ascii="仿宋" w:hAnsi="仿宋" w:eastAsia="仿宋"/>
          <w:kern w:val="0"/>
          <w:sz w:val="32"/>
          <w:szCs w:val="32"/>
          <w:lang w:eastAsia="zh-CN"/>
        </w:rPr>
        <w:t>自然减员、中省政法转移支付资金办案费、装备费减少、维修维护费减少。</w:t>
      </w:r>
    </w:p>
    <w:p>
      <w:pPr>
        <w:widowControl/>
        <w:shd w:val="clear" w:color="auto" w:fill="FFFFFF"/>
        <w:spacing w:line="600" w:lineRule="exact"/>
        <w:ind w:firstLine="656" w:firstLineChars="205"/>
        <w:rPr>
          <w:rFonts w:hint="eastAsia" w:ascii="仿宋" w:hAnsi="仿宋" w:eastAsia="仿宋"/>
          <w:kern w:val="0"/>
          <w:sz w:val="32"/>
          <w:szCs w:val="32"/>
          <w:lang w:eastAsia="zh-CN"/>
        </w:rPr>
      </w:pPr>
      <w:r>
        <w:rPr>
          <w:rFonts w:hint="eastAsia" w:ascii="仿宋" w:hAnsi="仿宋" w:eastAsia="仿宋" w:cs="仿宋_GB2312"/>
          <w:sz w:val="32"/>
          <w:szCs w:val="32"/>
          <w:lang w:val="en-US" w:eastAsia="zh-CN"/>
        </w:rPr>
        <w:t>2019</w:t>
      </w:r>
      <w:r>
        <w:rPr>
          <w:rFonts w:hint="eastAsia" w:ascii="仿宋" w:hAnsi="仿宋" w:eastAsia="仿宋"/>
          <w:kern w:val="0"/>
          <w:sz w:val="32"/>
          <w:szCs w:val="32"/>
        </w:rPr>
        <w:t>年度本年支出合计</w:t>
      </w:r>
      <w:r>
        <w:rPr>
          <w:rFonts w:hint="eastAsia" w:ascii="仿宋" w:hAnsi="仿宋" w:eastAsia="仿宋"/>
          <w:kern w:val="0"/>
          <w:sz w:val="32"/>
          <w:szCs w:val="32"/>
          <w:lang w:val="en-US" w:eastAsia="zh-CN"/>
        </w:rPr>
        <w:t>768.14</w:t>
      </w:r>
      <w:r>
        <w:rPr>
          <w:rFonts w:hint="eastAsia" w:ascii="仿宋" w:hAnsi="仿宋" w:eastAsia="仿宋"/>
          <w:kern w:val="0"/>
          <w:sz w:val="32"/>
          <w:szCs w:val="32"/>
        </w:rPr>
        <w:t>万元，较上年增加</w:t>
      </w:r>
      <w:r>
        <w:rPr>
          <w:rFonts w:hint="eastAsia" w:ascii="仿宋" w:hAnsi="仿宋" w:eastAsia="仿宋"/>
          <w:kern w:val="0"/>
          <w:sz w:val="32"/>
          <w:szCs w:val="32"/>
          <w:lang w:val="en-US" w:eastAsia="zh-CN"/>
        </w:rPr>
        <w:t>210.09</w:t>
      </w:r>
      <w:r>
        <w:rPr>
          <w:rFonts w:hint="eastAsia" w:ascii="仿宋" w:hAnsi="仿宋" w:eastAsia="仿宋"/>
          <w:kern w:val="0"/>
          <w:sz w:val="32"/>
          <w:szCs w:val="32"/>
        </w:rPr>
        <w:t>万元，主要原因是</w:t>
      </w:r>
      <w:r>
        <w:rPr>
          <w:rFonts w:hint="eastAsia" w:ascii="仿宋" w:hAnsi="仿宋" w:eastAsia="仿宋"/>
          <w:kern w:val="0"/>
          <w:sz w:val="32"/>
          <w:szCs w:val="32"/>
          <w:lang w:eastAsia="zh-CN"/>
        </w:rPr>
        <w:t>上年装备款、维修维护费、部分绩效奖金本年支出。</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pPr>
      <w:r>
        <w:drawing>
          <wp:inline distT="0" distB="0" distL="114300" distR="114300">
            <wp:extent cx="4572000" cy="2743200"/>
            <wp:effectExtent l="0" t="0" r="0" b="0"/>
            <wp:docPr id="1028"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黑体" w:hAnsi="宋体" w:eastAsia="黑体" w:cs="黑体"/>
          <w:color w:val="000000"/>
          <w:kern w:val="0"/>
          <w:sz w:val="32"/>
          <w:szCs w:val="32"/>
          <w:lang w:val="en-US" w:eastAsia="zh-CN"/>
        </w:rPr>
      </w:pPr>
      <w:r>
        <w:rPr>
          <w:rFonts w:ascii="黑体" w:hAnsi="宋体" w:eastAsia="黑体" w:cs="黑体"/>
          <w:color w:val="000000"/>
          <w:kern w:val="0"/>
          <w:sz w:val="32"/>
          <w:szCs w:val="32"/>
          <w:lang w:val="en-US" w:eastAsia="zh-CN"/>
        </w:rPr>
        <w:t xml:space="preserve">二、收入决算情况说明 </w:t>
      </w:r>
    </w:p>
    <w:p>
      <w:pPr>
        <w:widowControl/>
        <w:shd w:val="clear" w:color="auto" w:fill="FFFFFF"/>
        <w:spacing w:line="600" w:lineRule="exact"/>
        <w:ind w:firstLine="656" w:firstLineChars="205"/>
        <w:rPr>
          <w:rFonts w:hint="eastAsia" w:ascii="仿宋" w:hAnsi="仿宋" w:eastAsia="仿宋"/>
          <w:kern w:val="0"/>
          <w:sz w:val="32"/>
          <w:szCs w:val="32"/>
          <w:lang w:eastAsia="zh-CN"/>
        </w:rPr>
      </w:pPr>
      <w:r>
        <w:rPr>
          <w:rFonts w:hint="eastAsia" w:ascii="仿宋" w:hAnsi="仿宋" w:eastAsia="仿宋" w:cs="仿宋_GB2312"/>
          <w:sz w:val="32"/>
          <w:szCs w:val="32"/>
          <w:lang w:val="en-US" w:eastAsia="zh-CN"/>
        </w:rPr>
        <w:t>2019</w:t>
      </w:r>
      <w:r>
        <w:rPr>
          <w:rFonts w:hint="eastAsia" w:ascii="仿宋" w:hAnsi="仿宋" w:eastAsia="仿宋"/>
          <w:kern w:val="0"/>
          <w:sz w:val="32"/>
          <w:szCs w:val="32"/>
        </w:rPr>
        <w:t>年本年收入合计</w:t>
      </w:r>
      <w:r>
        <w:rPr>
          <w:rFonts w:hint="eastAsia" w:ascii="仿宋" w:hAnsi="仿宋" w:eastAsia="仿宋"/>
          <w:kern w:val="0"/>
          <w:sz w:val="32"/>
          <w:szCs w:val="32"/>
          <w:lang w:val="en-US" w:eastAsia="zh-CN"/>
        </w:rPr>
        <w:t>704.3</w:t>
      </w:r>
      <w:r>
        <w:rPr>
          <w:rFonts w:hint="eastAsia" w:ascii="仿宋" w:hAnsi="仿宋" w:eastAsia="仿宋"/>
          <w:kern w:val="0"/>
          <w:sz w:val="32"/>
          <w:szCs w:val="32"/>
        </w:rPr>
        <w:t>万元。其中</w:t>
      </w:r>
      <w:r>
        <w:rPr>
          <w:rFonts w:ascii="仿宋" w:hAnsi="仿宋" w:eastAsia="仿宋"/>
          <w:kern w:val="0"/>
          <w:sz w:val="32"/>
          <w:szCs w:val="32"/>
        </w:rPr>
        <w:t>:</w:t>
      </w:r>
      <w:r>
        <w:rPr>
          <w:rFonts w:hint="eastAsia" w:ascii="仿宋" w:hAnsi="仿宋" w:eastAsia="仿宋"/>
          <w:kern w:val="0"/>
          <w:sz w:val="32"/>
          <w:szCs w:val="32"/>
        </w:rPr>
        <w:t>财政拨款</w:t>
      </w:r>
      <w:r>
        <w:rPr>
          <w:rFonts w:hint="eastAsia" w:ascii="仿宋" w:hAnsi="仿宋" w:eastAsia="仿宋"/>
          <w:kern w:val="0"/>
          <w:sz w:val="32"/>
          <w:szCs w:val="32"/>
          <w:lang w:val="en-US" w:eastAsia="zh-CN"/>
        </w:rPr>
        <w:t>639.82</w:t>
      </w:r>
      <w:r>
        <w:rPr>
          <w:rFonts w:hint="eastAsia" w:ascii="仿宋" w:hAnsi="仿宋" w:eastAsia="仿宋"/>
          <w:kern w:val="0"/>
          <w:sz w:val="32"/>
          <w:szCs w:val="32"/>
        </w:rPr>
        <w:t>万元，占总收入的</w:t>
      </w:r>
      <w:r>
        <w:rPr>
          <w:rFonts w:hint="eastAsia" w:ascii="仿宋" w:hAnsi="仿宋" w:eastAsia="仿宋"/>
          <w:kern w:val="0"/>
          <w:sz w:val="32"/>
          <w:szCs w:val="32"/>
          <w:lang w:val="en-US" w:eastAsia="zh-CN"/>
        </w:rPr>
        <w:t>90.84</w:t>
      </w:r>
      <w:r>
        <w:rPr>
          <w:rFonts w:ascii="仿宋" w:hAnsi="仿宋" w:eastAsia="仿宋"/>
          <w:kern w:val="0"/>
          <w:sz w:val="32"/>
          <w:szCs w:val="32"/>
        </w:rPr>
        <w:t>%</w:t>
      </w:r>
      <w:r>
        <w:rPr>
          <w:rFonts w:hint="eastAsia" w:ascii="仿宋" w:hAnsi="仿宋" w:eastAsia="仿宋"/>
          <w:kern w:val="0"/>
          <w:sz w:val="32"/>
          <w:szCs w:val="32"/>
        </w:rPr>
        <w:t>，包括一般公共预算财政拨款</w:t>
      </w:r>
      <w:r>
        <w:rPr>
          <w:rFonts w:hint="eastAsia" w:ascii="仿宋" w:hAnsi="仿宋" w:eastAsia="仿宋"/>
          <w:kern w:val="0"/>
          <w:sz w:val="32"/>
          <w:szCs w:val="32"/>
          <w:lang w:val="en-US" w:eastAsia="zh-CN"/>
        </w:rPr>
        <w:t>639.82</w:t>
      </w:r>
      <w:r>
        <w:rPr>
          <w:rFonts w:hint="eastAsia" w:ascii="仿宋" w:hAnsi="仿宋" w:eastAsia="仿宋"/>
          <w:kern w:val="0"/>
          <w:sz w:val="32"/>
          <w:szCs w:val="32"/>
        </w:rPr>
        <w:t>万元、政府性基金预算财政拨款</w:t>
      </w:r>
      <w:r>
        <w:rPr>
          <w:rFonts w:hint="eastAsia" w:ascii="仿宋" w:hAnsi="仿宋" w:eastAsia="仿宋"/>
          <w:kern w:val="0"/>
          <w:sz w:val="32"/>
          <w:szCs w:val="32"/>
          <w:lang w:val="en-US" w:eastAsia="zh-CN"/>
        </w:rPr>
        <w:t>0</w:t>
      </w:r>
      <w:r>
        <w:rPr>
          <w:rFonts w:hint="eastAsia" w:ascii="仿宋" w:hAnsi="仿宋" w:eastAsia="仿宋"/>
          <w:kern w:val="0"/>
          <w:sz w:val="32"/>
          <w:szCs w:val="32"/>
        </w:rPr>
        <w:t>万元；事业收入</w:t>
      </w:r>
      <w:r>
        <w:rPr>
          <w:rFonts w:hint="eastAsia" w:ascii="仿宋" w:hAnsi="仿宋" w:eastAsia="仿宋"/>
          <w:kern w:val="0"/>
          <w:sz w:val="32"/>
          <w:szCs w:val="32"/>
          <w:lang w:val="en-US" w:eastAsia="zh-CN"/>
        </w:rPr>
        <w:t>0</w:t>
      </w:r>
      <w:r>
        <w:rPr>
          <w:rFonts w:hint="eastAsia" w:ascii="仿宋" w:hAnsi="仿宋" w:eastAsia="仿宋"/>
          <w:kern w:val="0"/>
          <w:sz w:val="32"/>
          <w:szCs w:val="32"/>
        </w:rPr>
        <w:t>万元，是事业单位开展专业业务活动及其辅助活动取得的收入，占总收入的</w:t>
      </w:r>
      <w:r>
        <w:rPr>
          <w:rFonts w:hint="eastAsia" w:ascii="仿宋" w:hAnsi="仿宋" w:eastAsia="仿宋"/>
          <w:kern w:val="0"/>
          <w:sz w:val="32"/>
          <w:szCs w:val="32"/>
          <w:lang w:val="en-US" w:eastAsia="zh-CN"/>
        </w:rPr>
        <w:t>0</w:t>
      </w:r>
      <w:r>
        <w:rPr>
          <w:rFonts w:ascii="仿宋" w:hAnsi="仿宋" w:eastAsia="仿宋"/>
          <w:kern w:val="0"/>
          <w:sz w:val="32"/>
          <w:szCs w:val="32"/>
        </w:rPr>
        <w:t>%</w:t>
      </w:r>
      <w:r>
        <w:rPr>
          <w:rFonts w:hint="eastAsia" w:ascii="仿宋" w:hAnsi="仿宋" w:eastAsia="仿宋"/>
          <w:kern w:val="0"/>
          <w:sz w:val="32"/>
          <w:szCs w:val="32"/>
        </w:rPr>
        <w:t>；其他收入</w:t>
      </w:r>
      <w:r>
        <w:rPr>
          <w:rFonts w:hint="eastAsia" w:ascii="仿宋" w:hAnsi="仿宋" w:eastAsia="仿宋"/>
          <w:kern w:val="0"/>
          <w:sz w:val="32"/>
          <w:szCs w:val="32"/>
          <w:lang w:val="en-US" w:eastAsia="zh-CN"/>
        </w:rPr>
        <w:t>64.48</w:t>
      </w:r>
      <w:r>
        <w:rPr>
          <w:rFonts w:hint="eastAsia" w:ascii="仿宋" w:hAnsi="仿宋" w:eastAsia="仿宋"/>
          <w:kern w:val="0"/>
          <w:sz w:val="32"/>
          <w:szCs w:val="32"/>
        </w:rPr>
        <w:t>万元，是取得的除财政拨款收入等以外的各项收入，占总收入的</w:t>
      </w:r>
      <w:r>
        <w:rPr>
          <w:rFonts w:hint="eastAsia" w:ascii="仿宋" w:hAnsi="仿宋" w:eastAsia="仿宋"/>
          <w:kern w:val="0"/>
          <w:sz w:val="32"/>
          <w:szCs w:val="32"/>
          <w:lang w:val="en-US" w:eastAsia="zh-CN"/>
        </w:rPr>
        <w:t>9.16</w:t>
      </w:r>
      <w:r>
        <w:rPr>
          <w:rFonts w:ascii="仿宋" w:hAnsi="仿宋" w:eastAsia="仿宋"/>
          <w:kern w:val="0"/>
          <w:sz w:val="32"/>
          <w:szCs w:val="32"/>
        </w:rPr>
        <w:t>%</w:t>
      </w:r>
      <w:r>
        <w:rPr>
          <w:rFonts w:hint="eastAsia" w:ascii="仿宋" w:hAnsi="仿宋" w:eastAsia="仿宋"/>
          <w:kern w:val="0"/>
          <w:sz w:val="32"/>
          <w:szCs w:val="32"/>
        </w:rPr>
        <w:t>，主要</w:t>
      </w:r>
      <w:r>
        <w:rPr>
          <w:rFonts w:hint="eastAsia" w:ascii="仿宋" w:hAnsi="仿宋" w:eastAsia="仿宋"/>
          <w:kern w:val="0"/>
          <w:sz w:val="32"/>
          <w:szCs w:val="32"/>
          <w:lang w:eastAsia="zh-CN"/>
        </w:rPr>
        <w:t>是临聘人员工资、公用经费补助。</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pPr>
      <w:r>
        <w:drawing>
          <wp:inline distT="0" distB="0" distL="114300" distR="114300">
            <wp:extent cx="4572000" cy="2743200"/>
            <wp:effectExtent l="0" t="0" r="0" b="0"/>
            <wp:docPr id="1030"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黑体" w:hAnsi="宋体" w:eastAsia="黑体" w:cs="黑体"/>
          <w:color w:val="000000"/>
          <w:kern w:val="0"/>
          <w:sz w:val="32"/>
          <w:szCs w:val="32"/>
          <w:lang w:val="en-US" w:eastAsia="zh-CN"/>
        </w:rPr>
      </w:pPr>
      <w:r>
        <w:rPr>
          <w:rFonts w:ascii="黑体" w:hAnsi="宋体" w:eastAsia="黑体" w:cs="黑体"/>
          <w:color w:val="000000"/>
          <w:kern w:val="0"/>
          <w:sz w:val="32"/>
          <w:szCs w:val="32"/>
          <w:lang w:val="en-US" w:eastAsia="zh-CN"/>
        </w:rPr>
        <w:t xml:space="preserve">三、支出决算情况说明 </w:t>
      </w:r>
    </w:p>
    <w:p>
      <w:pPr>
        <w:widowControl/>
        <w:shd w:val="clear" w:color="auto" w:fill="FFFFFF"/>
        <w:spacing w:line="600" w:lineRule="exact"/>
        <w:ind w:firstLine="656" w:firstLineChars="205"/>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2019年本年支出合计768.14万元。其中:基本支出528.22万元，是为</w:t>
      </w:r>
      <w:r>
        <w:rPr>
          <w:rFonts w:hint="eastAsia" w:ascii="仿宋_GB2312" w:hAnsi="仿宋_GB2312" w:eastAsia="仿宋_GB2312" w:cs="仿宋_GB2312"/>
          <w:spacing w:val="-11"/>
          <w:sz w:val="32"/>
        </w:rPr>
        <w:t>人员工资、保障机关正常运转、完成日常工作开展</w:t>
      </w:r>
      <w:r>
        <w:rPr>
          <w:rFonts w:hint="eastAsia" w:ascii="仿宋" w:hAnsi="仿宋" w:eastAsia="仿宋" w:cs="仿宋_GB2312"/>
          <w:sz w:val="32"/>
          <w:szCs w:val="32"/>
          <w:lang w:val="en-US" w:eastAsia="zh-CN"/>
        </w:rPr>
        <w:t>而发生的各项支出，包括人员经费和公用经费，占总支出的68.77%；项目支出239.91万元，是为完成</w:t>
      </w:r>
      <w:r>
        <w:rPr>
          <w:rFonts w:hint="eastAsia" w:ascii="仿宋_GB2312" w:hAnsi="仿宋_GB2312" w:eastAsia="仿宋_GB2312" w:cs="仿宋_GB2312"/>
          <w:kern w:val="0"/>
          <w:sz w:val="32"/>
          <w:szCs w:val="32"/>
          <w:lang w:eastAsia="zh-CN"/>
        </w:rPr>
        <w:t>办案业务工作而发生的支出</w:t>
      </w:r>
      <w:r>
        <w:rPr>
          <w:rFonts w:hint="eastAsia" w:ascii="仿宋" w:hAnsi="仿宋" w:eastAsia="仿宋" w:cs="仿宋_GB2312"/>
          <w:sz w:val="32"/>
          <w:szCs w:val="32"/>
          <w:lang w:val="en-US" w:eastAsia="zh-CN"/>
        </w:rPr>
        <w:t>，在基本预算支出之外，财政预算专款安排的支出。主要包括</w:t>
      </w:r>
      <w:r>
        <w:rPr>
          <w:rFonts w:hint="eastAsia" w:ascii="仿宋_GB2312" w:hAnsi="仿宋_GB2312" w:eastAsia="仿宋_GB2312" w:cs="仿宋_GB2312"/>
          <w:spacing w:val="-8"/>
          <w:sz w:val="32"/>
        </w:rPr>
        <w:t>执法执勤车辆运行维护费、差旅费、</w:t>
      </w:r>
      <w:r>
        <w:rPr>
          <w:rFonts w:hint="eastAsia" w:ascii="仿宋_GB2312" w:hAnsi="仿宋_GB2312" w:eastAsia="仿宋_GB2312" w:cs="仿宋_GB2312"/>
          <w:spacing w:val="-5"/>
          <w:sz w:val="32"/>
        </w:rPr>
        <w:t>印刷费、宣传费、办案消耗费、邮电费、资料费</w:t>
      </w:r>
      <w:r>
        <w:rPr>
          <w:rFonts w:hint="eastAsia" w:ascii="仿宋" w:hAnsi="仿宋" w:eastAsia="仿宋" w:cs="仿宋_GB2312"/>
          <w:sz w:val="32"/>
          <w:szCs w:val="32"/>
          <w:lang w:val="en-US" w:eastAsia="zh-CN"/>
        </w:rPr>
        <w:t>等专项业务支出，占总支出的31.23%。</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pPr>
      <w:r>
        <w:drawing>
          <wp:inline distT="0" distB="0" distL="114300" distR="114300">
            <wp:extent cx="4572000" cy="2743200"/>
            <wp:effectExtent l="0" t="0" r="0" b="0"/>
            <wp:docPr id="1032"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黑体" w:hAnsi="宋体" w:eastAsia="黑体" w:cs="黑体"/>
          <w:color w:val="000000"/>
          <w:kern w:val="0"/>
          <w:sz w:val="32"/>
          <w:szCs w:val="32"/>
          <w:lang w:val="en-US" w:eastAsia="zh-CN"/>
        </w:rPr>
      </w:pPr>
      <w:r>
        <w:rPr>
          <w:rFonts w:ascii="黑体" w:hAnsi="宋体" w:eastAsia="黑体" w:cs="黑体"/>
          <w:color w:val="000000"/>
          <w:kern w:val="0"/>
          <w:sz w:val="32"/>
          <w:szCs w:val="32"/>
          <w:lang w:val="en-US" w:eastAsia="zh-CN"/>
        </w:rPr>
        <w:t xml:space="preserve">四、财政拨款收入支出决算总体情况说明 </w:t>
      </w:r>
    </w:p>
    <w:p>
      <w:pPr>
        <w:widowControl/>
        <w:shd w:val="clear" w:color="auto" w:fill="FFFFFF"/>
        <w:spacing w:line="600" w:lineRule="exact"/>
        <w:ind w:firstLine="656" w:firstLineChars="205"/>
        <w:rPr>
          <w:rFonts w:ascii="仿宋" w:hAnsi="仿宋" w:eastAsia="仿宋"/>
          <w:kern w:val="0"/>
          <w:sz w:val="32"/>
          <w:szCs w:val="32"/>
        </w:rPr>
      </w:pPr>
      <w:r>
        <w:rPr>
          <w:rFonts w:ascii="仿宋" w:hAnsi="仿宋" w:eastAsia="仿宋"/>
          <w:kern w:val="0"/>
          <w:sz w:val="32"/>
          <w:szCs w:val="32"/>
        </w:rPr>
        <w:t>201</w:t>
      </w:r>
      <w:r>
        <w:rPr>
          <w:rFonts w:hint="eastAsia" w:ascii="仿宋" w:hAnsi="仿宋" w:eastAsia="仿宋"/>
          <w:kern w:val="0"/>
          <w:sz w:val="32"/>
          <w:szCs w:val="32"/>
          <w:lang w:val="en-US" w:eastAsia="zh-CN"/>
        </w:rPr>
        <w:t>9</w:t>
      </w:r>
      <w:r>
        <w:rPr>
          <w:rFonts w:hint="eastAsia" w:ascii="仿宋" w:hAnsi="仿宋" w:eastAsia="仿宋"/>
          <w:kern w:val="0"/>
          <w:sz w:val="32"/>
          <w:szCs w:val="32"/>
        </w:rPr>
        <w:t>年度本年财政拨款收入合计639.82万元，较上年减少36.94万元，主要原因是</w:t>
      </w:r>
      <w:r>
        <w:rPr>
          <w:rFonts w:hint="eastAsia" w:ascii="仿宋" w:hAnsi="仿宋" w:eastAsia="仿宋"/>
          <w:kern w:val="0"/>
          <w:sz w:val="32"/>
          <w:szCs w:val="32"/>
          <w:lang w:eastAsia="zh-CN"/>
        </w:rPr>
        <w:t>自然减员、装备费减少、维修维护费减少。</w:t>
      </w:r>
    </w:p>
    <w:p>
      <w:pPr>
        <w:widowControl/>
        <w:shd w:val="clear" w:color="auto" w:fill="FFFFFF"/>
        <w:spacing w:line="600" w:lineRule="exact"/>
        <w:ind w:firstLine="656" w:firstLineChars="205"/>
        <w:rPr>
          <w:rFonts w:ascii="仿宋" w:hAnsi="仿宋" w:eastAsia="仿宋"/>
          <w:kern w:val="0"/>
          <w:sz w:val="32"/>
          <w:szCs w:val="32"/>
        </w:rPr>
      </w:pPr>
      <w:r>
        <w:rPr>
          <w:rFonts w:ascii="仿宋" w:hAnsi="仿宋" w:eastAsia="仿宋"/>
          <w:kern w:val="0"/>
          <w:sz w:val="32"/>
          <w:szCs w:val="32"/>
        </w:rPr>
        <w:t>201</w:t>
      </w:r>
      <w:r>
        <w:rPr>
          <w:rFonts w:hint="eastAsia" w:ascii="仿宋" w:hAnsi="仿宋" w:eastAsia="仿宋"/>
          <w:kern w:val="0"/>
          <w:sz w:val="32"/>
          <w:szCs w:val="32"/>
          <w:lang w:val="en-US" w:eastAsia="zh-CN"/>
        </w:rPr>
        <w:t>9</w:t>
      </w:r>
      <w:r>
        <w:rPr>
          <w:rFonts w:hint="eastAsia" w:ascii="仿宋" w:hAnsi="仿宋" w:eastAsia="仿宋"/>
          <w:kern w:val="0"/>
          <w:sz w:val="32"/>
          <w:szCs w:val="32"/>
        </w:rPr>
        <w:t>年度本年财政拨款支出合计</w:t>
      </w:r>
      <w:r>
        <w:rPr>
          <w:rFonts w:hint="eastAsia" w:ascii="仿宋" w:hAnsi="仿宋" w:eastAsia="仿宋"/>
          <w:kern w:val="0"/>
          <w:sz w:val="32"/>
          <w:szCs w:val="32"/>
          <w:lang w:val="en-US" w:eastAsia="zh-CN"/>
        </w:rPr>
        <w:t>699.97</w:t>
      </w:r>
      <w:r>
        <w:rPr>
          <w:rFonts w:hint="eastAsia" w:ascii="仿宋" w:hAnsi="仿宋" w:eastAsia="仿宋"/>
          <w:kern w:val="0"/>
          <w:sz w:val="32"/>
          <w:szCs w:val="32"/>
        </w:rPr>
        <w:t>万元，较上年增加</w:t>
      </w:r>
      <w:r>
        <w:rPr>
          <w:rFonts w:hint="eastAsia" w:ascii="仿宋" w:hAnsi="仿宋" w:eastAsia="仿宋"/>
          <w:kern w:val="0"/>
          <w:sz w:val="32"/>
          <w:szCs w:val="32"/>
          <w:lang w:val="en-US" w:eastAsia="zh-CN"/>
        </w:rPr>
        <w:t>226.03</w:t>
      </w:r>
      <w:r>
        <w:rPr>
          <w:rFonts w:hint="eastAsia" w:ascii="仿宋" w:hAnsi="仿宋" w:eastAsia="仿宋"/>
          <w:kern w:val="0"/>
          <w:sz w:val="32"/>
          <w:szCs w:val="32"/>
        </w:rPr>
        <w:t>万元，主要原因是</w:t>
      </w:r>
      <w:r>
        <w:rPr>
          <w:rFonts w:hint="eastAsia" w:ascii="仿宋" w:hAnsi="仿宋" w:eastAsia="仿宋"/>
          <w:kern w:val="0"/>
          <w:sz w:val="32"/>
          <w:szCs w:val="32"/>
          <w:lang w:eastAsia="zh-CN"/>
        </w:rPr>
        <w:t>上年装备款、维修维护费、部分绩效奖金本年支出。</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pPr>
      <w:r>
        <w:drawing>
          <wp:inline distT="0" distB="0" distL="114300" distR="114300">
            <wp:extent cx="4572000" cy="2743200"/>
            <wp:effectExtent l="0" t="0" r="0" b="0"/>
            <wp:docPr id="1034"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黑体" w:hAnsi="宋体" w:eastAsia="黑体" w:cs="黑体"/>
          <w:color w:val="000000"/>
          <w:kern w:val="0"/>
          <w:sz w:val="32"/>
          <w:szCs w:val="32"/>
          <w:lang w:val="en-US" w:eastAsia="zh-CN"/>
        </w:rPr>
      </w:pPr>
      <w:r>
        <w:rPr>
          <w:rFonts w:ascii="黑体" w:hAnsi="宋体" w:eastAsia="黑体" w:cs="黑体"/>
          <w:color w:val="000000"/>
          <w:kern w:val="0"/>
          <w:sz w:val="32"/>
          <w:szCs w:val="32"/>
          <w:lang w:val="en-US" w:eastAsia="zh-CN"/>
        </w:rPr>
        <w:t xml:space="preserve">五、一般公共预算财政拨款支出决算情况说明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ascii="楷体" w:hAnsi="楷体" w:eastAsia="楷体" w:cs="楷体"/>
          <w:b/>
          <w:color w:val="000000"/>
          <w:kern w:val="0"/>
          <w:sz w:val="32"/>
          <w:szCs w:val="32"/>
          <w:lang w:val="en-US" w:eastAsia="zh-CN"/>
        </w:rPr>
        <w:t xml:space="preserve">（一）财政拨款支出决算总体情况说明。 </w:t>
      </w:r>
    </w:p>
    <w:p>
      <w:pPr>
        <w:widowControl/>
        <w:shd w:val="clear" w:color="auto" w:fill="FFFFFF"/>
        <w:spacing w:line="600" w:lineRule="exact"/>
        <w:ind w:firstLine="430" w:firstLineChars="205"/>
        <w:rPr>
          <w:rFonts w:hint="eastAsia" w:ascii="仿宋" w:hAnsi="仿宋" w:eastAsia="仿宋"/>
          <w:kern w:val="0"/>
          <w:sz w:val="32"/>
          <w:szCs w:val="32"/>
          <w:lang w:eastAsia="zh-CN"/>
        </w:rPr>
      </w:pPr>
      <w:r>
        <w:drawing>
          <wp:anchor distT="0" distB="0" distL="114300" distR="114300" simplePos="0" relativeHeight="251659264" behindDoc="0" locked="0" layoutInCell="1" allowOverlap="1">
            <wp:simplePos x="0" y="0"/>
            <wp:positionH relativeFrom="column">
              <wp:posOffset>354330</wp:posOffset>
            </wp:positionH>
            <wp:positionV relativeFrom="paragraph">
              <wp:posOffset>1808480</wp:posOffset>
            </wp:positionV>
            <wp:extent cx="4162425" cy="3238500"/>
            <wp:effectExtent l="4445" t="4445" r="5080" b="14605"/>
            <wp:wrapTopAndBottom/>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kern w:val="0"/>
          <w:sz w:val="32"/>
          <w:szCs w:val="32"/>
        </w:rPr>
        <w:t>201</w:t>
      </w:r>
      <w:r>
        <w:rPr>
          <w:rFonts w:hint="eastAsia" w:ascii="仿宋" w:hAnsi="仿宋" w:eastAsia="仿宋"/>
          <w:kern w:val="0"/>
          <w:sz w:val="32"/>
          <w:szCs w:val="32"/>
          <w:lang w:val="en-US" w:eastAsia="zh-CN"/>
        </w:rPr>
        <w:t>9</w:t>
      </w:r>
      <w:r>
        <w:rPr>
          <w:rFonts w:hint="eastAsia" w:ascii="仿宋" w:hAnsi="仿宋" w:eastAsia="仿宋"/>
          <w:kern w:val="0"/>
          <w:sz w:val="32"/>
          <w:szCs w:val="32"/>
        </w:rPr>
        <w:t>年度一般公共预算财政拨款支出</w:t>
      </w:r>
      <w:r>
        <w:rPr>
          <w:rFonts w:hint="eastAsia" w:ascii="仿宋" w:hAnsi="仿宋" w:eastAsia="仿宋"/>
          <w:kern w:val="0"/>
          <w:sz w:val="32"/>
          <w:szCs w:val="32"/>
          <w:lang w:val="en-US" w:eastAsia="zh-CN"/>
        </w:rPr>
        <w:t>699.97</w:t>
      </w:r>
      <w:r>
        <w:rPr>
          <w:rFonts w:hint="eastAsia" w:ascii="仿宋" w:hAnsi="仿宋" w:eastAsia="仿宋"/>
          <w:kern w:val="0"/>
          <w:sz w:val="32"/>
          <w:szCs w:val="32"/>
        </w:rPr>
        <w:t>万元，</w:t>
      </w:r>
      <w:r>
        <w:rPr>
          <w:rFonts w:hint="eastAsia" w:ascii="仿宋" w:hAnsi="仿宋" w:eastAsia="仿宋"/>
          <w:sz w:val="32"/>
          <w:szCs w:val="32"/>
          <w:lang w:val="en-US" w:eastAsia="zh-CN"/>
        </w:rPr>
        <w:t>占本年支出合计的</w:t>
      </w:r>
      <w:r>
        <w:rPr>
          <w:rFonts w:hint="eastAsia" w:ascii="仿宋" w:hAnsi="仿宋" w:eastAsia="仿宋"/>
          <w:kern w:val="0"/>
          <w:sz w:val="32"/>
          <w:szCs w:val="32"/>
          <w:lang w:val="en-US" w:eastAsia="zh-CN"/>
        </w:rPr>
        <w:t>91.13</w:t>
      </w:r>
      <w:r>
        <w:rPr>
          <w:rFonts w:hint="eastAsia" w:ascii="仿宋" w:hAnsi="仿宋" w:eastAsia="仿宋"/>
          <w:sz w:val="32"/>
          <w:szCs w:val="32"/>
          <w:lang w:val="en-US" w:eastAsia="zh-CN"/>
        </w:rPr>
        <w:t>%。与上年相比，财政拨款支出增加</w:t>
      </w:r>
      <w:r>
        <w:rPr>
          <w:rFonts w:hint="eastAsia" w:ascii="仿宋" w:hAnsi="仿宋" w:eastAsia="仿宋"/>
          <w:kern w:val="0"/>
          <w:sz w:val="32"/>
          <w:szCs w:val="32"/>
          <w:lang w:val="en-US" w:eastAsia="zh-CN"/>
        </w:rPr>
        <w:t>226.03</w:t>
      </w:r>
      <w:r>
        <w:rPr>
          <w:rFonts w:hint="eastAsia" w:ascii="仿宋" w:hAnsi="仿宋" w:eastAsia="仿宋"/>
          <w:sz w:val="32"/>
          <w:szCs w:val="32"/>
          <w:lang w:val="en-US" w:eastAsia="zh-CN"/>
        </w:rPr>
        <w:t>万元，增长</w:t>
      </w:r>
      <w:r>
        <w:rPr>
          <w:rFonts w:hint="eastAsia" w:ascii="仿宋" w:hAnsi="仿宋" w:eastAsia="仿宋"/>
          <w:kern w:val="0"/>
          <w:sz w:val="32"/>
          <w:szCs w:val="32"/>
          <w:lang w:val="en-US" w:eastAsia="zh-CN"/>
        </w:rPr>
        <w:t>47.69</w:t>
      </w:r>
      <w:r>
        <w:rPr>
          <w:rFonts w:hint="eastAsia" w:ascii="仿宋" w:hAnsi="仿宋" w:eastAsia="仿宋"/>
          <w:sz w:val="32"/>
          <w:szCs w:val="32"/>
          <w:lang w:val="en-US" w:eastAsia="zh-CN"/>
        </w:rPr>
        <w:t>%，主要原因是</w:t>
      </w:r>
      <w:r>
        <w:rPr>
          <w:rFonts w:hint="eastAsia" w:ascii="仿宋" w:hAnsi="仿宋" w:eastAsia="仿宋"/>
          <w:kern w:val="0"/>
          <w:sz w:val="32"/>
          <w:szCs w:val="32"/>
          <w:lang w:eastAsia="zh-CN"/>
        </w:rPr>
        <w:t>上年装备款、维修维护费、部分绩效奖金本年支出。</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ascii="楷体" w:hAnsi="楷体" w:eastAsia="楷体" w:cs="楷体"/>
          <w:b/>
          <w:color w:val="000000"/>
          <w:kern w:val="0"/>
          <w:sz w:val="32"/>
          <w:szCs w:val="32"/>
          <w:lang w:val="en-US" w:eastAsia="zh-CN"/>
        </w:rPr>
      </w:pPr>
      <w:r>
        <w:rPr>
          <w:rFonts w:hint="eastAsia" w:ascii="楷体" w:hAnsi="楷体" w:eastAsia="楷体" w:cs="楷体"/>
          <w:b/>
          <w:color w:val="000000"/>
          <w:kern w:val="0"/>
          <w:sz w:val="32"/>
          <w:szCs w:val="32"/>
          <w:lang w:val="en-US" w:eastAsia="zh-CN"/>
        </w:rPr>
        <w:t xml:space="preserve">（二）财政拨款支出决算具体情况说明。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sz w:val="32"/>
          <w:szCs w:val="32"/>
        </w:rPr>
      </w:pPr>
      <w:r>
        <w:rPr>
          <w:rFonts w:hint="eastAsia" w:ascii="仿宋" w:hAnsi="仿宋" w:eastAsia="仿宋" w:cs="仿宋"/>
          <w:color w:val="000000"/>
          <w:kern w:val="0"/>
          <w:sz w:val="32"/>
          <w:szCs w:val="32"/>
          <w:lang w:val="en-US" w:eastAsia="zh-CN"/>
        </w:rPr>
        <w:t>2019年财政拨款支出</w:t>
      </w:r>
      <w:r>
        <w:rPr>
          <w:rFonts w:hint="eastAsia" w:ascii="仿宋" w:hAnsi="仿宋" w:eastAsia="仿宋" w:cs="仿宋"/>
          <w:color w:val="auto"/>
          <w:kern w:val="0"/>
          <w:sz w:val="32"/>
          <w:szCs w:val="32"/>
          <w:lang w:val="en-US" w:eastAsia="zh-CN"/>
        </w:rPr>
        <w:t>年初</w:t>
      </w:r>
      <w:r>
        <w:rPr>
          <w:rFonts w:hint="eastAsia" w:ascii="仿宋" w:hAnsi="仿宋" w:eastAsia="仿宋" w:cs="仿宋"/>
          <w:color w:val="000000"/>
          <w:kern w:val="0"/>
          <w:sz w:val="32"/>
          <w:szCs w:val="32"/>
          <w:lang w:val="en-US" w:eastAsia="zh-CN"/>
        </w:rPr>
        <w:t>预算为</w:t>
      </w:r>
      <w:r>
        <w:rPr>
          <w:rFonts w:hint="default" w:ascii="仿宋" w:hAnsi="仿宋" w:eastAsia="仿宋" w:cs="仿宋"/>
          <w:color w:val="000000"/>
          <w:kern w:val="0"/>
          <w:sz w:val="32"/>
          <w:szCs w:val="32"/>
          <w:lang w:val="en-US" w:eastAsia="zh-CN"/>
        </w:rPr>
        <w:t>563.89</w:t>
      </w:r>
      <w:r>
        <w:rPr>
          <w:rFonts w:hint="eastAsia" w:ascii="仿宋" w:hAnsi="仿宋" w:eastAsia="仿宋" w:cs="仿宋"/>
          <w:color w:val="000000"/>
          <w:kern w:val="0"/>
          <w:sz w:val="32"/>
          <w:szCs w:val="32"/>
          <w:lang w:val="en-US" w:eastAsia="zh-CN"/>
        </w:rPr>
        <w:t>万元，调整预算为</w:t>
      </w:r>
      <w:r>
        <w:rPr>
          <w:rFonts w:hint="eastAsia" w:ascii="仿宋" w:hAnsi="仿宋" w:eastAsia="仿宋"/>
          <w:kern w:val="0"/>
          <w:sz w:val="32"/>
          <w:szCs w:val="32"/>
        </w:rPr>
        <w:t>899.67</w:t>
      </w:r>
      <w:r>
        <w:rPr>
          <w:rFonts w:hint="eastAsia" w:ascii="仿宋" w:hAnsi="仿宋" w:eastAsia="仿宋" w:cs="仿宋"/>
          <w:color w:val="000000"/>
          <w:kern w:val="0"/>
          <w:sz w:val="32"/>
          <w:szCs w:val="32"/>
          <w:lang w:val="en-US" w:eastAsia="zh-CN"/>
        </w:rPr>
        <w:t>万元，支出决算</w:t>
      </w:r>
      <w:r>
        <w:rPr>
          <w:rFonts w:hint="eastAsia" w:ascii="仿宋" w:hAnsi="仿宋" w:eastAsia="仿宋"/>
          <w:kern w:val="0"/>
          <w:sz w:val="32"/>
          <w:szCs w:val="32"/>
          <w:lang w:val="en-US" w:eastAsia="zh-CN"/>
        </w:rPr>
        <w:t>699.97</w:t>
      </w:r>
      <w:r>
        <w:rPr>
          <w:rFonts w:hint="eastAsia" w:ascii="仿宋" w:hAnsi="仿宋" w:eastAsia="仿宋" w:cs="仿宋"/>
          <w:color w:val="000000"/>
          <w:kern w:val="0"/>
          <w:sz w:val="32"/>
          <w:szCs w:val="32"/>
          <w:lang w:val="en-US" w:eastAsia="zh-CN"/>
        </w:rPr>
        <w:t>万元，完成全年预算的</w:t>
      </w:r>
      <w:r>
        <w:rPr>
          <w:rFonts w:hint="eastAsia" w:ascii="仿宋" w:hAnsi="仿宋" w:eastAsia="仿宋"/>
          <w:kern w:val="0"/>
          <w:sz w:val="32"/>
          <w:szCs w:val="32"/>
          <w:lang w:val="en-US" w:eastAsia="zh-CN"/>
        </w:rPr>
        <w:t>77.80</w:t>
      </w:r>
      <w:r>
        <w:rPr>
          <w:rFonts w:hint="eastAsia" w:ascii="仿宋" w:hAnsi="仿宋" w:eastAsia="仿宋" w:cs="仿宋"/>
          <w:color w:val="000000"/>
          <w:kern w:val="0"/>
          <w:sz w:val="32"/>
          <w:szCs w:val="32"/>
          <w:lang w:val="en-US" w:eastAsia="zh-CN"/>
        </w:rPr>
        <w:t xml:space="preserve">%。按照政府功能分类科目，其中：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hint="eastAsia" w:ascii="仿宋" w:hAnsi="仿宋" w:eastAsia="仿宋" w:cs="仿宋"/>
          <w:b/>
          <w:color w:val="000000"/>
          <w:kern w:val="0"/>
          <w:sz w:val="32"/>
          <w:szCs w:val="32"/>
          <w:lang w:val="en-US" w:eastAsia="zh-CN"/>
        </w:rPr>
        <w:t xml:space="preserve">1.公共安全支出（类）检察（款）行政运行（项）。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cs="仿宋"/>
          <w:color w:val="000000" w:themeColor="text1"/>
          <w:kern w:val="0"/>
          <w:sz w:val="32"/>
          <w:szCs w:val="32"/>
          <w:lang w:val="en-US" w:eastAsia="zh-CN"/>
          <w14:textFill>
            <w14:solidFill>
              <w14:schemeClr w14:val="tx1"/>
            </w14:solidFill>
          </w14:textFill>
        </w:rPr>
        <w:t>年初预算</w:t>
      </w:r>
      <w:r>
        <w:rPr>
          <w:rFonts w:hint="eastAsia" w:ascii="仿宋" w:hAnsi="仿宋" w:eastAsia="仿宋" w:cs="仿宋"/>
          <w:color w:val="000000"/>
          <w:kern w:val="0"/>
          <w:sz w:val="32"/>
          <w:szCs w:val="32"/>
          <w:lang w:val="en-US" w:eastAsia="zh-CN"/>
        </w:rPr>
        <w:t>为</w:t>
      </w:r>
      <w:r>
        <w:rPr>
          <w:rFonts w:hint="eastAsia" w:ascii="仿宋" w:hAnsi="仿宋" w:eastAsia="仿宋"/>
          <w:kern w:val="0"/>
          <w:sz w:val="32"/>
          <w:szCs w:val="32"/>
          <w:lang w:val="en-US" w:eastAsia="zh-CN"/>
        </w:rPr>
        <w:t>486.96</w:t>
      </w:r>
      <w:r>
        <w:rPr>
          <w:rFonts w:hint="eastAsia" w:ascii="仿宋" w:hAnsi="仿宋" w:eastAsia="仿宋" w:cs="仿宋"/>
          <w:color w:val="000000"/>
          <w:kern w:val="0"/>
          <w:sz w:val="32"/>
          <w:szCs w:val="32"/>
          <w:lang w:val="en-US" w:eastAsia="zh-CN"/>
        </w:rPr>
        <w:t>万元，调整预算为449.97万元，支出决算为</w:t>
      </w:r>
      <w:r>
        <w:rPr>
          <w:rFonts w:hint="eastAsia" w:ascii="仿宋" w:hAnsi="仿宋" w:eastAsia="仿宋"/>
          <w:kern w:val="0"/>
          <w:sz w:val="32"/>
          <w:szCs w:val="32"/>
          <w:lang w:val="en-US" w:eastAsia="zh-CN"/>
        </w:rPr>
        <w:t>386.03</w:t>
      </w:r>
      <w:r>
        <w:rPr>
          <w:rFonts w:hint="eastAsia" w:ascii="仿宋" w:hAnsi="仿宋" w:eastAsia="仿宋" w:cs="仿宋"/>
          <w:color w:val="000000"/>
          <w:kern w:val="0"/>
          <w:sz w:val="32"/>
          <w:szCs w:val="32"/>
          <w:lang w:val="en-US" w:eastAsia="zh-CN"/>
        </w:rPr>
        <w:t>万元，完成全年预算的</w:t>
      </w:r>
      <w:r>
        <w:rPr>
          <w:rFonts w:hint="eastAsia" w:ascii="仿宋" w:hAnsi="仿宋" w:eastAsia="仿宋"/>
          <w:kern w:val="0"/>
          <w:sz w:val="32"/>
          <w:szCs w:val="32"/>
          <w:lang w:val="en-US" w:eastAsia="zh-CN"/>
        </w:rPr>
        <w:t>85.79</w:t>
      </w:r>
      <w:r>
        <w:rPr>
          <w:rFonts w:hint="eastAsia" w:ascii="仿宋" w:hAnsi="仿宋" w:eastAsia="仿宋" w:cs="仿宋"/>
          <w:color w:val="000000"/>
          <w:kern w:val="0"/>
          <w:sz w:val="32"/>
          <w:szCs w:val="32"/>
          <w:lang w:val="en-US" w:eastAsia="zh-CN"/>
        </w:rPr>
        <w:t>%。决算数小于预算数的主要原因是人员</w:t>
      </w:r>
      <w:r>
        <w:rPr>
          <w:rFonts w:hint="eastAsia" w:ascii="仿宋" w:hAnsi="仿宋" w:eastAsia="仿宋"/>
          <w:kern w:val="0"/>
          <w:sz w:val="32"/>
          <w:szCs w:val="32"/>
          <w:lang w:eastAsia="zh-CN"/>
        </w:rPr>
        <w:t>部分绩效待考核后发放。</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hint="eastAsia" w:ascii="仿宋" w:hAnsi="仿宋" w:eastAsia="仿宋" w:cs="仿宋"/>
          <w:b/>
          <w:color w:val="000000"/>
          <w:kern w:val="0"/>
          <w:sz w:val="32"/>
          <w:szCs w:val="32"/>
          <w:lang w:val="en-US" w:eastAsia="zh-CN"/>
        </w:rPr>
        <w:t xml:space="preserve">2.公共安全支出（类）检察（款）其他检察支出（项）。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cs="仿宋"/>
          <w:color w:val="000000" w:themeColor="text1"/>
          <w:kern w:val="0"/>
          <w:sz w:val="32"/>
          <w:szCs w:val="32"/>
          <w:lang w:val="en-US" w:eastAsia="zh-CN"/>
          <w14:textFill>
            <w14:solidFill>
              <w14:schemeClr w14:val="tx1"/>
            </w14:solidFill>
          </w14:textFill>
        </w:rPr>
        <w:t>年初预算</w:t>
      </w:r>
      <w:r>
        <w:rPr>
          <w:rFonts w:hint="eastAsia" w:ascii="仿宋" w:hAnsi="仿宋" w:eastAsia="仿宋" w:cs="仿宋"/>
          <w:color w:val="000000"/>
          <w:kern w:val="0"/>
          <w:sz w:val="32"/>
          <w:szCs w:val="32"/>
          <w:lang w:val="en-US" w:eastAsia="zh-CN"/>
        </w:rPr>
        <w:t>为</w:t>
      </w:r>
      <w:r>
        <w:rPr>
          <w:rFonts w:hint="eastAsia" w:ascii="仿宋" w:hAnsi="仿宋" w:eastAsia="仿宋"/>
          <w:kern w:val="0"/>
          <w:sz w:val="32"/>
          <w:szCs w:val="32"/>
          <w:lang w:val="en-US" w:eastAsia="zh-CN"/>
        </w:rPr>
        <w:t>0</w:t>
      </w:r>
      <w:r>
        <w:rPr>
          <w:rFonts w:hint="eastAsia" w:ascii="仿宋" w:hAnsi="仿宋" w:eastAsia="仿宋" w:cs="仿宋"/>
          <w:color w:val="000000"/>
          <w:kern w:val="0"/>
          <w:sz w:val="32"/>
          <w:szCs w:val="32"/>
          <w:lang w:val="en-US" w:eastAsia="zh-CN"/>
        </w:rPr>
        <w:t>万元，调整预算为371.13万元，支出决算为</w:t>
      </w:r>
      <w:r>
        <w:rPr>
          <w:rFonts w:hint="eastAsia" w:ascii="仿宋" w:hAnsi="仿宋" w:eastAsia="仿宋"/>
          <w:kern w:val="0"/>
          <w:sz w:val="32"/>
          <w:szCs w:val="32"/>
          <w:lang w:val="en-US" w:eastAsia="zh-CN"/>
        </w:rPr>
        <w:t>239.91</w:t>
      </w:r>
      <w:r>
        <w:rPr>
          <w:rFonts w:hint="eastAsia" w:ascii="仿宋" w:hAnsi="仿宋" w:eastAsia="仿宋" w:cs="仿宋"/>
          <w:color w:val="000000"/>
          <w:kern w:val="0"/>
          <w:sz w:val="32"/>
          <w:szCs w:val="32"/>
          <w:lang w:val="en-US" w:eastAsia="zh-CN"/>
        </w:rPr>
        <w:t>万元，完成全年预算的</w:t>
      </w:r>
      <w:r>
        <w:rPr>
          <w:rFonts w:hint="eastAsia" w:ascii="仿宋" w:hAnsi="仿宋" w:eastAsia="仿宋"/>
          <w:kern w:val="0"/>
          <w:sz w:val="32"/>
          <w:szCs w:val="32"/>
          <w:lang w:val="en-US" w:eastAsia="zh-CN"/>
        </w:rPr>
        <w:t>64.64</w:t>
      </w:r>
      <w:r>
        <w:rPr>
          <w:rFonts w:hint="eastAsia" w:ascii="仿宋" w:hAnsi="仿宋" w:eastAsia="仿宋" w:cs="仿宋"/>
          <w:color w:val="000000"/>
          <w:kern w:val="0"/>
          <w:sz w:val="32"/>
          <w:szCs w:val="32"/>
          <w:lang w:val="en-US" w:eastAsia="zh-CN"/>
        </w:rPr>
        <w:t>%。决算数小于预算数的主要原因是</w:t>
      </w:r>
      <w:r>
        <w:rPr>
          <w:rFonts w:hint="eastAsia" w:ascii="仿宋" w:hAnsi="仿宋" w:eastAsia="仿宋"/>
          <w:kern w:val="0"/>
          <w:sz w:val="32"/>
          <w:szCs w:val="32"/>
          <w:lang w:eastAsia="zh-CN"/>
        </w:rPr>
        <w:t>部分项目未完成，资金待支付。</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hint="eastAsia" w:ascii="仿宋" w:hAnsi="仿宋" w:eastAsia="仿宋" w:cs="仿宋"/>
          <w:b/>
          <w:color w:val="000000"/>
          <w:kern w:val="0"/>
          <w:sz w:val="32"/>
          <w:szCs w:val="32"/>
          <w:lang w:val="en-US" w:eastAsia="zh-CN"/>
        </w:rPr>
        <w:t xml:space="preserve">3.社会保障和就业支出（类）行政事业单位离退休（款）机关事业单位基本养老保险缴费支出（项）。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eastAsia="仿宋"/>
          <w:sz w:val="32"/>
          <w:szCs w:val="32"/>
          <w:lang w:eastAsia="zh-CN"/>
        </w:rPr>
      </w:pPr>
      <w:r>
        <w:rPr>
          <w:rFonts w:hint="eastAsia" w:ascii="仿宋" w:hAnsi="仿宋" w:eastAsia="仿宋" w:cs="仿宋"/>
          <w:color w:val="000000" w:themeColor="text1"/>
          <w:kern w:val="0"/>
          <w:sz w:val="32"/>
          <w:szCs w:val="32"/>
          <w:lang w:val="en-US" w:eastAsia="zh-CN"/>
          <w14:textFill>
            <w14:solidFill>
              <w14:schemeClr w14:val="tx1"/>
            </w14:solidFill>
          </w14:textFill>
        </w:rPr>
        <w:t>年初预算</w:t>
      </w:r>
      <w:r>
        <w:rPr>
          <w:rFonts w:hint="eastAsia" w:ascii="仿宋" w:hAnsi="仿宋" w:eastAsia="仿宋" w:cs="仿宋"/>
          <w:color w:val="000000"/>
          <w:kern w:val="0"/>
          <w:sz w:val="32"/>
          <w:szCs w:val="32"/>
          <w:lang w:val="en-US" w:eastAsia="zh-CN"/>
        </w:rPr>
        <w:t>为</w:t>
      </w:r>
      <w:r>
        <w:rPr>
          <w:rFonts w:hint="eastAsia" w:ascii="仿宋" w:hAnsi="仿宋" w:eastAsia="仿宋"/>
          <w:kern w:val="0"/>
          <w:sz w:val="32"/>
          <w:szCs w:val="32"/>
          <w:lang w:val="en-US" w:eastAsia="zh-CN"/>
        </w:rPr>
        <w:t>43.03</w:t>
      </w:r>
      <w:r>
        <w:rPr>
          <w:rFonts w:hint="eastAsia" w:ascii="仿宋" w:hAnsi="仿宋" w:eastAsia="仿宋" w:cs="仿宋"/>
          <w:color w:val="000000"/>
          <w:kern w:val="0"/>
          <w:sz w:val="32"/>
          <w:szCs w:val="32"/>
          <w:lang w:val="en-US" w:eastAsia="zh-CN"/>
        </w:rPr>
        <w:t>万元，调整预算为31.34万元，支出决算为</w:t>
      </w:r>
      <w:r>
        <w:rPr>
          <w:rFonts w:hint="eastAsia" w:ascii="仿宋" w:hAnsi="仿宋" w:eastAsia="仿宋"/>
          <w:kern w:val="0"/>
          <w:sz w:val="32"/>
          <w:szCs w:val="32"/>
          <w:lang w:val="en-US" w:eastAsia="zh-CN"/>
        </w:rPr>
        <w:t>27.66</w:t>
      </w:r>
      <w:r>
        <w:rPr>
          <w:rFonts w:hint="eastAsia" w:ascii="仿宋" w:hAnsi="仿宋" w:eastAsia="仿宋" w:cs="仿宋"/>
          <w:color w:val="000000"/>
          <w:kern w:val="0"/>
          <w:sz w:val="32"/>
          <w:szCs w:val="32"/>
          <w:lang w:val="en-US" w:eastAsia="zh-CN"/>
        </w:rPr>
        <w:t>万元，完成全年预算的</w:t>
      </w:r>
      <w:r>
        <w:rPr>
          <w:rFonts w:hint="eastAsia" w:ascii="仿宋" w:hAnsi="仿宋" w:eastAsia="仿宋"/>
          <w:kern w:val="0"/>
          <w:sz w:val="32"/>
          <w:szCs w:val="32"/>
          <w:lang w:val="en-US" w:eastAsia="zh-CN"/>
        </w:rPr>
        <w:t>88.26</w:t>
      </w:r>
      <w:r>
        <w:rPr>
          <w:rFonts w:hint="eastAsia" w:ascii="仿宋" w:hAnsi="仿宋" w:eastAsia="仿宋" w:cs="仿宋"/>
          <w:color w:val="000000"/>
          <w:kern w:val="0"/>
          <w:sz w:val="32"/>
          <w:szCs w:val="32"/>
          <w:lang w:val="en-US" w:eastAsia="zh-CN"/>
        </w:rPr>
        <w:t>%。决算数小于预算数的主要原因是</w:t>
      </w:r>
      <w:r>
        <w:rPr>
          <w:rFonts w:hint="eastAsia" w:ascii="仿宋" w:hAnsi="仿宋" w:eastAsia="仿宋"/>
          <w:kern w:val="0"/>
          <w:sz w:val="32"/>
          <w:szCs w:val="32"/>
          <w:lang w:eastAsia="zh-CN"/>
        </w:rPr>
        <w:t>自然减员。</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hint="eastAsia" w:ascii="仿宋" w:hAnsi="仿宋" w:eastAsia="仿宋" w:cs="仿宋"/>
          <w:b/>
          <w:color w:val="000000"/>
          <w:kern w:val="0"/>
          <w:sz w:val="32"/>
          <w:szCs w:val="32"/>
          <w:lang w:val="en-US" w:eastAsia="zh-CN"/>
        </w:rPr>
        <w:t xml:space="preserve">4.社会保障和就业支出（类）行政事业单位离退休（款）机关事业单位职业年金缴费支出（项）。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kern w:val="0"/>
          <w:sz w:val="32"/>
          <w:szCs w:val="32"/>
          <w:lang w:eastAsia="zh-CN"/>
        </w:rPr>
      </w:pPr>
      <w:r>
        <w:rPr>
          <w:rFonts w:hint="eastAsia" w:ascii="仿宋" w:hAnsi="仿宋" w:eastAsia="仿宋" w:cs="仿宋"/>
          <w:color w:val="000000" w:themeColor="text1"/>
          <w:kern w:val="0"/>
          <w:sz w:val="32"/>
          <w:szCs w:val="32"/>
          <w:lang w:val="en-US" w:eastAsia="zh-CN"/>
          <w14:textFill>
            <w14:solidFill>
              <w14:schemeClr w14:val="tx1"/>
            </w14:solidFill>
          </w14:textFill>
        </w:rPr>
        <w:t>年初预算</w:t>
      </w:r>
      <w:r>
        <w:rPr>
          <w:rFonts w:hint="eastAsia" w:ascii="仿宋" w:hAnsi="仿宋" w:eastAsia="仿宋" w:cs="仿宋"/>
          <w:color w:val="000000"/>
          <w:kern w:val="0"/>
          <w:sz w:val="32"/>
          <w:szCs w:val="32"/>
          <w:lang w:val="en-US" w:eastAsia="zh-CN"/>
        </w:rPr>
        <w:t>为</w:t>
      </w:r>
      <w:r>
        <w:rPr>
          <w:rFonts w:hint="eastAsia" w:ascii="仿宋" w:hAnsi="仿宋" w:eastAsia="仿宋"/>
          <w:kern w:val="0"/>
          <w:sz w:val="32"/>
          <w:szCs w:val="32"/>
          <w:lang w:val="en-US" w:eastAsia="zh-CN"/>
        </w:rPr>
        <w:t>0</w:t>
      </w:r>
      <w:r>
        <w:rPr>
          <w:rFonts w:hint="eastAsia" w:ascii="仿宋" w:hAnsi="仿宋" w:eastAsia="仿宋" w:cs="仿宋"/>
          <w:color w:val="000000"/>
          <w:kern w:val="0"/>
          <w:sz w:val="32"/>
          <w:szCs w:val="32"/>
          <w:lang w:val="en-US" w:eastAsia="zh-CN"/>
        </w:rPr>
        <w:t xml:space="preserve">万元，调整预算为 </w:t>
      </w:r>
      <w:r>
        <w:rPr>
          <w:rFonts w:hint="eastAsia" w:ascii="仿宋" w:hAnsi="仿宋" w:eastAsia="仿宋"/>
          <w:kern w:val="0"/>
          <w:sz w:val="32"/>
          <w:szCs w:val="32"/>
          <w:lang w:val="en-US" w:eastAsia="zh-CN"/>
        </w:rPr>
        <w:t>13.58</w:t>
      </w:r>
      <w:r>
        <w:rPr>
          <w:rFonts w:hint="eastAsia" w:ascii="仿宋" w:hAnsi="仿宋" w:eastAsia="仿宋" w:cs="仿宋"/>
          <w:color w:val="000000"/>
          <w:kern w:val="0"/>
          <w:sz w:val="32"/>
          <w:szCs w:val="32"/>
          <w:lang w:val="en-US" w:eastAsia="zh-CN"/>
        </w:rPr>
        <w:t>万元，支出决算为</w:t>
      </w:r>
      <w:r>
        <w:rPr>
          <w:rFonts w:hint="eastAsia" w:ascii="仿宋" w:hAnsi="仿宋" w:eastAsia="仿宋"/>
          <w:kern w:val="0"/>
          <w:sz w:val="32"/>
          <w:szCs w:val="32"/>
          <w:lang w:val="en-US" w:eastAsia="zh-CN"/>
        </w:rPr>
        <w:t>12.71</w:t>
      </w:r>
      <w:r>
        <w:rPr>
          <w:rFonts w:hint="eastAsia" w:ascii="仿宋" w:hAnsi="仿宋" w:eastAsia="仿宋" w:cs="仿宋"/>
          <w:color w:val="000000"/>
          <w:kern w:val="0"/>
          <w:sz w:val="32"/>
          <w:szCs w:val="32"/>
          <w:lang w:val="en-US" w:eastAsia="zh-CN"/>
        </w:rPr>
        <w:t>万元，完成全年预算的</w:t>
      </w:r>
      <w:r>
        <w:rPr>
          <w:rFonts w:hint="eastAsia" w:ascii="仿宋" w:hAnsi="仿宋" w:eastAsia="仿宋"/>
          <w:kern w:val="0"/>
          <w:sz w:val="32"/>
          <w:szCs w:val="32"/>
          <w:lang w:val="en-US" w:eastAsia="zh-CN"/>
        </w:rPr>
        <w:t>93.59</w:t>
      </w:r>
      <w:r>
        <w:rPr>
          <w:rFonts w:hint="eastAsia" w:ascii="仿宋" w:hAnsi="仿宋" w:eastAsia="仿宋" w:cs="仿宋"/>
          <w:color w:val="000000"/>
          <w:kern w:val="0"/>
          <w:sz w:val="32"/>
          <w:szCs w:val="32"/>
          <w:lang w:val="en-US" w:eastAsia="zh-CN"/>
        </w:rPr>
        <w:t>%。决算数小于预算数的主要原因是</w:t>
      </w:r>
      <w:r>
        <w:rPr>
          <w:rFonts w:hint="eastAsia" w:ascii="仿宋" w:hAnsi="仿宋" w:eastAsia="仿宋"/>
          <w:kern w:val="0"/>
          <w:sz w:val="32"/>
          <w:szCs w:val="32"/>
          <w:lang w:eastAsia="zh-CN"/>
        </w:rPr>
        <w:t>自然减员。</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hint="eastAsia" w:ascii="仿宋" w:hAnsi="仿宋" w:eastAsia="仿宋" w:cs="仿宋"/>
          <w:b/>
          <w:color w:val="000000"/>
          <w:kern w:val="0"/>
          <w:sz w:val="32"/>
          <w:szCs w:val="32"/>
          <w:lang w:val="en-US" w:eastAsia="zh-CN"/>
        </w:rPr>
        <w:t xml:space="preserve">5.卫生健康支出（类）行政事业单位医疗（款）行政单位医疗（项）。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themeColor="text1"/>
          <w:kern w:val="0"/>
          <w:sz w:val="32"/>
          <w:szCs w:val="32"/>
          <w:lang w:val="en-US" w:eastAsia="zh-CN"/>
          <w14:textFill>
            <w14:solidFill>
              <w14:schemeClr w14:val="tx1"/>
            </w14:solidFill>
          </w14:textFill>
        </w:rPr>
        <w:t>年初预算</w:t>
      </w:r>
      <w:r>
        <w:rPr>
          <w:rFonts w:hint="eastAsia" w:ascii="仿宋" w:hAnsi="仿宋" w:eastAsia="仿宋" w:cs="仿宋"/>
          <w:color w:val="000000"/>
          <w:kern w:val="0"/>
          <w:sz w:val="32"/>
          <w:szCs w:val="32"/>
          <w:lang w:val="en-US" w:eastAsia="zh-CN"/>
        </w:rPr>
        <w:t>为</w:t>
      </w:r>
      <w:r>
        <w:rPr>
          <w:rFonts w:hint="eastAsia" w:ascii="仿宋" w:hAnsi="仿宋" w:eastAsia="仿宋"/>
          <w:kern w:val="0"/>
          <w:sz w:val="32"/>
          <w:szCs w:val="32"/>
          <w:lang w:val="en-US" w:eastAsia="zh-CN"/>
        </w:rPr>
        <w:t>10.86</w:t>
      </w:r>
      <w:r>
        <w:rPr>
          <w:rFonts w:hint="eastAsia" w:ascii="仿宋" w:hAnsi="仿宋" w:eastAsia="仿宋" w:cs="仿宋"/>
          <w:color w:val="000000"/>
          <w:kern w:val="0"/>
          <w:sz w:val="32"/>
          <w:szCs w:val="32"/>
          <w:lang w:val="en-US" w:eastAsia="zh-CN"/>
        </w:rPr>
        <w:t>万元，调整预算为</w:t>
      </w:r>
      <w:r>
        <w:rPr>
          <w:rFonts w:hint="eastAsia" w:ascii="仿宋" w:hAnsi="仿宋" w:eastAsia="仿宋"/>
          <w:kern w:val="0"/>
          <w:sz w:val="32"/>
          <w:szCs w:val="32"/>
          <w:lang w:val="en-US" w:eastAsia="zh-CN"/>
        </w:rPr>
        <w:t>10.86</w:t>
      </w:r>
      <w:r>
        <w:rPr>
          <w:rFonts w:hint="eastAsia" w:ascii="仿宋" w:hAnsi="仿宋" w:eastAsia="仿宋" w:cs="仿宋"/>
          <w:color w:val="000000"/>
          <w:kern w:val="0"/>
          <w:sz w:val="32"/>
          <w:szCs w:val="32"/>
          <w:lang w:val="en-US" w:eastAsia="zh-CN"/>
        </w:rPr>
        <w:t>万元，支出决算为</w:t>
      </w:r>
      <w:r>
        <w:rPr>
          <w:rFonts w:hint="eastAsia" w:ascii="仿宋" w:hAnsi="仿宋" w:eastAsia="仿宋"/>
          <w:kern w:val="0"/>
          <w:sz w:val="32"/>
          <w:szCs w:val="32"/>
          <w:lang w:val="en-US" w:eastAsia="zh-CN"/>
        </w:rPr>
        <w:t>10.86</w:t>
      </w:r>
      <w:r>
        <w:rPr>
          <w:rFonts w:hint="eastAsia" w:ascii="仿宋" w:hAnsi="仿宋" w:eastAsia="仿宋" w:cs="仿宋"/>
          <w:color w:val="000000"/>
          <w:kern w:val="0"/>
          <w:sz w:val="32"/>
          <w:szCs w:val="32"/>
          <w:lang w:val="en-US" w:eastAsia="zh-CN"/>
        </w:rPr>
        <w:t>万元，完成全年预算的</w:t>
      </w:r>
      <w:r>
        <w:rPr>
          <w:rFonts w:hint="eastAsia" w:ascii="仿宋" w:hAnsi="仿宋" w:eastAsia="仿宋"/>
          <w:kern w:val="0"/>
          <w:sz w:val="32"/>
          <w:szCs w:val="32"/>
          <w:lang w:val="en-US" w:eastAsia="zh-CN"/>
        </w:rPr>
        <w:t>100</w:t>
      </w:r>
      <w:r>
        <w:rPr>
          <w:rFonts w:hint="eastAsia" w:ascii="仿宋" w:hAnsi="仿宋" w:eastAsia="仿宋" w:cs="仿宋"/>
          <w:color w:val="000000"/>
          <w:kern w:val="0"/>
          <w:sz w:val="32"/>
          <w:szCs w:val="32"/>
          <w:lang w:val="en-US" w:eastAsia="zh-CN"/>
        </w:rPr>
        <w:t>%。决算数与预算数持平。</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hint="eastAsia" w:ascii="仿宋" w:hAnsi="仿宋" w:eastAsia="仿宋" w:cs="仿宋"/>
          <w:b/>
          <w:color w:val="000000"/>
          <w:kern w:val="0"/>
          <w:sz w:val="32"/>
          <w:szCs w:val="32"/>
          <w:lang w:val="en-US" w:eastAsia="zh-CN"/>
        </w:rPr>
        <w:t xml:space="preserve">6.卫生健康支出（类）行政事业单位医疗（款）其他行政事业单位医疗支出（项）。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仿宋" w:hAnsi="仿宋" w:eastAsia="仿宋"/>
          <w:kern w:val="0"/>
          <w:sz w:val="32"/>
          <w:szCs w:val="32"/>
        </w:rPr>
      </w:pPr>
      <w:r>
        <w:rPr>
          <w:rFonts w:hint="eastAsia" w:ascii="仿宋" w:hAnsi="仿宋" w:eastAsia="仿宋" w:cs="仿宋"/>
          <w:color w:val="000000" w:themeColor="text1"/>
          <w:kern w:val="0"/>
          <w:sz w:val="32"/>
          <w:szCs w:val="32"/>
          <w:lang w:val="en-US" w:eastAsia="zh-CN"/>
          <w14:textFill>
            <w14:solidFill>
              <w14:schemeClr w14:val="tx1"/>
            </w14:solidFill>
          </w14:textFill>
        </w:rPr>
        <w:t>年初预算</w:t>
      </w:r>
      <w:r>
        <w:rPr>
          <w:rFonts w:hint="eastAsia" w:ascii="仿宋" w:hAnsi="仿宋" w:eastAsia="仿宋" w:cs="仿宋"/>
          <w:color w:val="000000"/>
          <w:kern w:val="0"/>
          <w:sz w:val="32"/>
          <w:szCs w:val="32"/>
          <w:lang w:val="en-US" w:eastAsia="zh-CN"/>
        </w:rPr>
        <w:t>为</w:t>
      </w:r>
      <w:r>
        <w:rPr>
          <w:rFonts w:hint="eastAsia" w:ascii="仿宋" w:hAnsi="仿宋" w:eastAsia="仿宋"/>
          <w:kern w:val="0"/>
          <w:sz w:val="32"/>
          <w:szCs w:val="32"/>
          <w:lang w:val="en-US" w:eastAsia="zh-CN"/>
        </w:rPr>
        <w:t>3.56</w:t>
      </w:r>
      <w:r>
        <w:rPr>
          <w:rFonts w:hint="eastAsia" w:ascii="仿宋" w:hAnsi="仿宋" w:eastAsia="仿宋" w:cs="仿宋"/>
          <w:color w:val="000000"/>
          <w:kern w:val="0"/>
          <w:sz w:val="32"/>
          <w:szCs w:val="32"/>
          <w:lang w:val="en-US" w:eastAsia="zh-CN"/>
        </w:rPr>
        <w:t xml:space="preserve">万元，调整预算为 </w:t>
      </w:r>
      <w:r>
        <w:rPr>
          <w:rFonts w:hint="eastAsia" w:ascii="仿宋" w:hAnsi="仿宋" w:eastAsia="仿宋"/>
          <w:kern w:val="0"/>
          <w:sz w:val="32"/>
          <w:szCs w:val="32"/>
          <w:lang w:val="en-US" w:eastAsia="zh-CN"/>
        </w:rPr>
        <w:t>3.31</w:t>
      </w:r>
      <w:r>
        <w:rPr>
          <w:rFonts w:hint="eastAsia" w:ascii="仿宋" w:hAnsi="仿宋" w:eastAsia="仿宋" w:cs="仿宋"/>
          <w:color w:val="000000"/>
          <w:kern w:val="0"/>
          <w:sz w:val="32"/>
          <w:szCs w:val="32"/>
          <w:lang w:val="en-US" w:eastAsia="zh-CN"/>
        </w:rPr>
        <w:t>万元，支出决算为</w:t>
      </w:r>
      <w:r>
        <w:rPr>
          <w:rFonts w:hint="eastAsia" w:ascii="仿宋" w:hAnsi="仿宋" w:eastAsia="仿宋"/>
          <w:kern w:val="0"/>
          <w:sz w:val="32"/>
          <w:szCs w:val="32"/>
          <w:lang w:val="en-US" w:eastAsia="zh-CN"/>
        </w:rPr>
        <w:t>3.31</w:t>
      </w:r>
      <w:r>
        <w:rPr>
          <w:rFonts w:hint="eastAsia" w:ascii="仿宋" w:hAnsi="仿宋" w:eastAsia="仿宋" w:cs="仿宋"/>
          <w:color w:val="000000"/>
          <w:kern w:val="0"/>
          <w:sz w:val="32"/>
          <w:szCs w:val="32"/>
          <w:lang w:val="en-US" w:eastAsia="zh-CN"/>
        </w:rPr>
        <w:t>万元，完成全年预算的</w:t>
      </w:r>
      <w:r>
        <w:rPr>
          <w:rFonts w:hint="eastAsia" w:ascii="仿宋" w:hAnsi="仿宋" w:eastAsia="仿宋"/>
          <w:kern w:val="0"/>
          <w:sz w:val="32"/>
          <w:szCs w:val="32"/>
          <w:lang w:val="en-US" w:eastAsia="zh-CN"/>
        </w:rPr>
        <w:t>100</w:t>
      </w:r>
      <w:r>
        <w:rPr>
          <w:rFonts w:hint="eastAsia" w:ascii="仿宋" w:hAnsi="仿宋" w:eastAsia="仿宋" w:cs="仿宋"/>
          <w:color w:val="000000"/>
          <w:kern w:val="0"/>
          <w:sz w:val="32"/>
          <w:szCs w:val="32"/>
          <w:lang w:val="en-US" w:eastAsia="zh-CN"/>
        </w:rPr>
        <w:t>%。决算数与预算数持平。</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hint="eastAsia" w:ascii="仿宋" w:hAnsi="仿宋" w:eastAsia="仿宋" w:cs="仿宋"/>
          <w:b/>
          <w:color w:val="000000"/>
          <w:kern w:val="0"/>
          <w:sz w:val="32"/>
          <w:szCs w:val="32"/>
          <w:lang w:val="en-US" w:eastAsia="zh-CN"/>
        </w:rPr>
        <w:t>7</w:t>
      </w:r>
      <w:r>
        <w:rPr>
          <w:rFonts w:hint="eastAsia" w:ascii="仿宋" w:hAnsi="仿宋" w:eastAsia="仿宋" w:cs="仿宋"/>
          <w:b/>
          <w:color w:val="000000"/>
          <w:kern w:val="0"/>
          <w:sz w:val="32"/>
          <w:szCs w:val="32"/>
          <w:lang w:val="en-US" w:eastAsia="zh-CN"/>
        </w:rPr>
        <w:tab/>
      </w:r>
      <w:r>
        <w:rPr>
          <w:rFonts w:hint="eastAsia" w:ascii="仿宋" w:hAnsi="仿宋" w:eastAsia="仿宋" w:cs="仿宋"/>
          <w:b/>
          <w:color w:val="000000"/>
          <w:kern w:val="0"/>
          <w:sz w:val="32"/>
          <w:szCs w:val="32"/>
          <w:lang w:val="en-US" w:eastAsia="zh-CN"/>
        </w:rPr>
        <w:t xml:space="preserve">.住房保障支出（类）住房改革支出（款）住房公积金（项）。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themeColor="text1"/>
          <w:kern w:val="0"/>
          <w:sz w:val="32"/>
          <w:szCs w:val="32"/>
          <w:lang w:val="en-US" w:eastAsia="zh-CN"/>
          <w14:textFill>
            <w14:solidFill>
              <w14:schemeClr w14:val="tx1"/>
            </w14:solidFill>
          </w14:textFill>
        </w:rPr>
        <w:t>年初预算</w:t>
      </w:r>
      <w:r>
        <w:rPr>
          <w:rFonts w:hint="eastAsia" w:ascii="仿宋" w:hAnsi="仿宋" w:eastAsia="仿宋" w:cs="仿宋"/>
          <w:color w:val="000000"/>
          <w:kern w:val="0"/>
          <w:sz w:val="32"/>
          <w:szCs w:val="32"/>
          <w:lang w:val="en-US" w:eastAsia="zh-CN"/>
        </w:rPr>
        <w:t>为</w:t>
      </w:r>
      <w:r>
        <w:rPr>
          <w:rFonts w:hint="eastAsia" w:ascii="仿宋" w:hAnsi="仿宋" w:eastAsia="仿宋"/>
          <w:kern w:val="0"/>
          <w:sz w:val="32"/>
          <w:szCs w:val="32"/>
          <w:lang w:val="en-US" w:eastAsia="zh-CN"/>
        </w:rPr>
        <w:t>19.48</w:t>
      </w:r>
      <w:r>
        <w:rPr>
          <w:rFonts w:hint="eastAsia" w:ascii="仿宋" w:hAnsi="仿宋" w:eastAsia="仿宋" w:cs="仿宋"/>
          <w:color w:val="000000"/>
          <w:kern w:val="0"/>
          <w:sz w:val="32"/>
          <w:szCs w:val="32"/>
          <w:lang w:val="en-US" w:eastAsia="zh-CN"/>
        </w:rPr>
        <w:t>万元，调整预算为</w:t>
      </w:r>
      <w:r>
        <w:rPr>
          <w:rFonts w:hint="eastAsia" w:ascii="仿宋" w:hAnsi="仿宋" w:eastAsia="仿宋"/>
          <w:kern w:val="0"/>
          <w:sz w:val="32"/>
          <w:szCs w:val="32"/>
          <w:lang w:val="en-US" w:eastAsia="zh-CN"/>
        </w:rPr>
        <w:t>19.48</w:t>
      </w:r>
      <w:r>
        <w:rPr>
          <w:rFonts w:hint="eastAsia" w:ascii="仿宋" w:hAnsi="仿宋" w:eastAsia="仿宋" w:cs="仿宋"/>
          <w:color w:val="000000"/>
          <w:kern w:val="0"/>
          <w:sz w:val="32"/>
          <w:szCs w:val="32"/>
          <w:lang w:val="en-US" w:eastAsia="zh-CN"/>
        </w:rPr>
        <w:t>万元，支出决算为</w:t>
      </w:r>
      <w:r>
        <w:rPr>
          <w:rFonts w:hint="eastAsia" w:ascii="仿宋" w:hAnsi="仿宋" w:eastAsia="仿宋"/>
          <w:kern w:val="0"/>
          <w:sz w:val="32"/>
          <w:szCs w:val="32"/>
          <w:lang w:val="en-US" w:eastAsia="zh-CN"/>
        </w:rPr>
        <w:t>19.48</w:t>
      </w:r>
      <w:r>
        <w:rPr>
          <w:rFonts w:hint="eastAsia" w:ascii="仿宋" w:hAnsi="仿宋" w:eastAsia="仿宋" w:cs="仿宋"/>
          <w:color w:val="000000"/>
          <w:kern w:val="0"/>
          <w:sz w:val="32"/>
          <w:szCs w:val="32"/>
          <w:lang w:val="en-US" w:eastAsia="zh-CN"/>
        </w:rPr>
        <w:t>万元，完成全年预算的</w:t>
      </w:r>
      <w:r>
        <w:rPr>
          <w:rFonts w:hint="eastAsia" w:ascii="仿宋" w:hAnsi="仿宋" w:eastAsia="仿宋"/>
          <w:kern w:val="0"/>
          <w:sz w:val="32"/>
          <w:szCs w:val="32"/>
          <w:lang w:val="en-US" w:eastAsia="zh-CN"/>
        </w:rPr>
        <w:t>100</w:t>
      </w:r>
      <w:r>
        <w:rPr>
          <w:rFonts w:hint="eastAsia" w:ascii="仿宋" w:hAnsi="仿宋" w:eastAsia="仿宋" w:cs="仿宋"/>
          <w:color w:val="000000"/>
          <w:kern w:val="0"/>
          <w:sz w:val="32"/>
          <w:szCs w:val="32"/>
          <w:lang w:val="en-US" w:eastAsia="zh-CN"/>
        </w:rPr>
        <w:t>%。决算数与预算数持平。</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黑体" w:hAnsi="宋体" w:eastAsia="黑体" w:cs="黑体"/>
          <w:color w:val="000000"/>
          <w:kern w:val="0"/>
          <w:sz w:val="32"/>
          <w:szCs w:val="32"/>
          <w:lang w:val="en-US" w:eastAsia="zh-CN"/>
        </w:rPr>
      </w:pPr>
      <w:r>
        <w:rPr>
          <w:rFonts w:ascii="黑体" w:hAnsi="宋体" w:eastAsia="黑体" w:cs="黑体"/>
          <w:color w:val="000000"/>
          <w:kern w:val="0"/>
          <w:sz w:val="32"/>
          <w:szCs w:val="32"/>
          <w:lang w:val="en-US" w:eastAsia="zh-CN"/>
        </w:rPr>
        <w:t xml:space="preserve">六、一般公共预算财政拨款基本支出决算情况说明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2019年度一般公共预算财政拨款基本支出 </w:t>
      </w:r>
      <w:r>
        <w:rPr>
          <w:rFonts w:hint="eastAsia" w:ascii="仿宋" w:hAnsi="仿宋" w:eastAsia="仿宋"/>
          <w:kern w:val="0"/>
          <w:sz w:val="32"/>
          <w:szCs w:val="32"/>
          <w:lang w:val="en-US" w:eastAsia="zh-CN"/>
        </w:rPr>
        <w:t>460.05</w:t>
      </w:r>
      <w:r>
        <w:rPr>
          <w:rFonts w:hint="eastAsia" w:ascii="仿宋" w:hAnsi="仿宋" w:eastAsia="仿宋" w:cs="仿宋"/>
          <w:color w:val="000000"/>
          <w:kern w:val="0"/>
          <w:sz w:val="32"/>
          <w:szCs w:val="32"/>
          <w:lang w:val="en-US" w:eastAsia="zh-CN"/>
        </w:rPr>
        <w:t>万元，</w:t>
      </w:r>
      <w:r>
        <w:rPr>
          <w:rFonts w:hint="eastAsia" w:ascii="仿宋" w:hAnsi="仿宋" w:eastAsia="仿宋"/>
          <w:kern w:val="0"/>
          <w:sz w:val="32"/>
          <w:szCs w:val="32"/>
        </w:rPr>
        <w:t>用于保障机构正常运转和日常工作需要，</w:t>
      </w:r>
      <w:r>
        <w:rPr>
          <w:rFonts w:hint="eastAsia" w:ascii="仿宋" w:hAnsi="仿宋" w:eastAsia="仿宋" w:cs="仿宋"/>
          <w:color w:val="000000"/>
          <w:kern w:val="0"/>
          <w:sz w:val="32"/>
          <w:szCs w:val="32"/>
          <w:lang w:val="en-US" w:eastAsia="zh-CN"/>
        </w:rPr>
        <w:t>包括：人员经费支出</w:t>
      </w:r>
      <w:r>
        <w:rPr>
          <w:rFonts w:hint="eastAsia" w:ascii="仿宋" w:hAnsi="仿宋" w:eastAsia="仿宋"/>
          <w:kern w:val="0"/>
          <w:sz w:val="32"/>
          <w:szCs w:val="32"/>
          <w:lang w:val="en-US" w:eastAsia="zh-CN"/>
        </w:rPr>
        <w:t>385.35</w:t>
      </w:r>
      <w:r>
        <w:rPr>
          <w:rFonts w:hint="eastAsia" w:ascii="仿宋" w:hAnsi="仿宋" w:eastAsia="仿宋" w:cs="仿宋"/>
          <w:color w:val="000000"/>
          <w:kern w:val="0"/>
          <w:sz w:val="32"/>
          <w:szCs w:val="32"/>
          <w:lang w:val="en-US" w:eastAsia="zh-CN"/>
        </w:rPr>
        <w:t>万元和公用经费支出</w:t>
      </w:r>
      <w:r>
        <w:rPr>
          <w:rFonts w:hint="eastAsia" w:ascii="仿宋" w:hAnsi="仿宋" w:eastAsia="仿宋"/>
          <w:kern w:val="0"/>
          <w:sz w:val="32"/>
          <w:szCs w:val="32"/>
          <w:lang w:val="en-US" w:eastAsia="zh-CN"/>
        </w:rPr>
        <w:t>74.71</w:t>
      </w:r>
      <w:r>
        <w:rPr>
          <w:rFonts w:hint="eastAsia" w:ascii="仿宋" w:hAnsi="仿宋" w:eastAsia="仿宋" w:cs="仿宋"/>
          <w:color w:val="000000"/>
          <w:kern w:val="0"/>
          <w:sz w:val="32"/>
          <w:szCs w:val="32"/>
          <w:lang w:val="en-US" w:eastAsia="zh-CN"/>
        </w:rPr>
        <w:t xml:space="preserve">万元。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b w:val="0"/>
          <w:bCs/>
          <w:color w:val="000000"/>
          <w:kern w:val="0"/>
          <w:sz w:val="32"/>
          <w:szCs w:val="32"/>
          <w:lang w:val="en-US" w:eastAsia="zh-CN"/>
        </w:rPr>
      </w:pPr>
      <w:r>
        <w:rPr>
          <w:rFonts w:hint="eastAsia" w:ascii="仿宋" w:hAnsi="仿宋" w:eastAsia="仿宋" w:cs="仿宋"/>
          <w:b/>
          <w:color w:val="000000"/>
          <w:kern w:val="0"/>
          <w:sz w:val="32"/>
          <w:szCs w:val="32"/>
          <w:lang w:val="en-US" w:eastAsia="zh-CN"/>
        </w:rPr>
        <w:t>人员经费</w:t>
      </w:r>
      <w:r>
        <w:rPr>
          <w:rFonts w:hint="eastAsia" w:ascii="仿宋" w:hAnsi="仿宋" w:eastAsia="仿宋" w:cs="仿宋"/>
          <w:b w:val="0"/>
          <w:bCs/>
          <w:color w:val="000000"/>
          <w:kern w:val="0"/>
          <w:sz w:val="32"/>
          <w:szCs w:val="32"/>
          <w:lang w:val="en-US" w:eastAsia="zh-CN"/>
        </w:rPr>
        <w:t>385.35万元，主要包括:基本工资127.88万元、津贴补贴93.76万元、奖金8.03万元、绩效工资0万元，机关事业单位基本养老保险缴费27.66万元、职业年金缴费12.71万元、职工基本医疗保险缴费14.17万元、住房公积金21.35万元、其他工资福利支出55.68万元、抚恤金16.97万元、生活补助0.35万元、医疗费补助0.16万元、其他对个人和家庭的补助6.64万元。</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hint="eastAsia" w:ascii="仿宋" w:hAnsi="仿宋" w:eastAsia="仿宋" w:cs="仿宋"/>
          <w:b/>
          <w:color w:val="000000"/>
          <w:kern w:val="0"/>
          <w:sz w:val="32"/>
          <w:szCs w:val="32"/>
          <w:lang w:val="en-US" w:eastAsia="zh-CN"/>
        </w:rPr>
        <w:t>公用经费</w:t>
      </w:r>
      <w:r>
        <w:rPr>
          <w:rFonts w:hint="eastAsia" w:ascii="仿宋" w:hAnsi="仿宋" w:eastAsia="仿宋"/>
          <w:kern w:val="0"/>
          <w:sz w:val="32"/>
          <w:szCs w:val="32"/>
          <w:lang w:val="en-US" w:eastAsia="zh-CN"/>
        </w:rPr>
        <w:t>74.71</w:t>
      </w:r>
      <w:r>
        <w:rPr>
          <w:rFonts w:hint="eastAsia" w:ascii="仿宋" w:hAnsi="仿宋" w:eastAsia="仿宋" w:cs="仿宋"/>
          <w:color w:val="000000"/>
          <w:kern w:val="0"/>
          <w:sz w:val="32"/>
          <w:szCs w:val="32"/>
          <w:lang w:val="en-US" w:eastAsia="zh-CN"/>
        </w:rPr>
        <w:t>万元，主要包括</w:t>
      </w:r>
      <w:r>
        <w:rPr>
          <w:rFonts w:ascii="仿宋" w:hAnsi="仿宋" w:eastAsia="仿宋"/>
          <w:kern w:val="0"/>
          <w:sz w:val="32"/>
          <w:szCs w:val="32"/>
        </w:rPr>
        <w:t>:</w:t>
      </w:r>
      <w:r>
        <w:rPr>
          <w:rFonts w:ascii="仿宋" w:hAnsi="仿宋" w:eastAsia="仿宋" w:cs="仿宋"/>
          <w:color w:val="000000"/>
          <w:kern w:val="0"/>
          <w:sz w:val="32"/>
          <w:szCs w:val="32"/>
          <w:lang w:val="en-US" w:eastAsia="zh-CN"/>
        </w:rPr>
        <w:t>办公费</w:t>
      </w:r>
      <w:r>
        <w:rPr>
          <w:rFonts w:hint="eastAsia" w:ascii="仿宋" w:hAnsi="仿宋" w:eastAsia="仿宋" w:cs="仿宋"/>
          <w:b w:val="0"/>
          <w:bCs/>
          <w:color w:val="000000"/>
          <w:kern w:val="0"/>
          <w:sz w:val="32"/>
          <w:szCs w:val="32"/>
          <w:lang w:val="en-US" w:eastAsia="zh-CN"/>
        </w:rPr>
        <w:t>2.59</w:t>
      </w:r>
      <w:r>
        <w:rPr>
          <w:rFonts w:ascii="仿宋" w:hAnsi="仿宋" w:eastAsia="仿宋" w:cs="仿宋"/>
          <w:color w:val="000000"/>
          <w:kern w:val="0"/>
          <w:sz w:val="32"/>
          <w:szCs w:val="32"/>
          <w:lang w:val="en-US" w:eastAsia="zh-CN"/>
        </w:rPr>
        <w:t>万元、印</w:t>
      </w:r>
      <w:r>
        <w:rPr>
          <w:rFonts w:hint="eastAsia" w:ascii="仿宋" w:hAnsi="仿宋" w:eastAsia="仿宋" w:cs="仿宋"/>
          <w:color w:val="000000"/>
          <w:kern w:val="0"/>
          <w:sz w:val="32"/>
          <w:szCs w:val="32"/>
          <w:lang w:val="en-US" w:eastAsia="zh-CN"/>
        </w:rPr>
        <w:t>刷费</w:t>
      </w:r>
      <w:r>
        <w:rPr>
          <w:rFonts w:hint="eastAsia" w:ascii="仿宋" w:hAnsi="仿宋" w:eastAsia="仿宋" w:cs="仿宋"/>
          <w:b w:val="0"/>
          <w:bCs/>
          <w:color w:val="000000"/>
          <w:kern w:val="0"/>
          <w:sz w:val="32"/>
          <w:szCs w:val="32"/>
          <w:lang w:val="en-US" w:eastAsia="zh-CN"/>
        </w:rPr>
        <w:t>3.53</w:t>
      </w:r>
      <w:r>
        <w:rPr>
          <w:rFonts w:hint="eastAsia" w:ascii="仿宋" w:hAnsi="仿宋" w:eastAsia="仿宋" w:cs="仿宋"/>
          <w:color w:val="000000"/>
          <w:kern w:val="0"/>
          <w:sz w:val="32"/>
          <w:szCs w:val="32"/>
          <w:lang w:val="en-US" w:eastAsia="zh-CN"/>
        </w:rPr>
        <w:t>万元、水费</w:t>
      </w:r>
      <w:r>
        <w:rPr>
          <w:rFonts w:hint="eastAsia" w:ascii="仿宋" w:hAnsi="仿宋" w:eastAsia="仿宋" w:cs="仿宋"/>
          <w:b w:val="0"/>
          <w:bCs/>
          <w:color w:val="000000"/>
          <w:kern w:val="0"/>
          <w:sz w:val="32"/>
          <w:szCs w:val="32"/>
          <w:lang w:val="en-US" w:eastAsia="zh-CN"/>
        </w:rPr>
        <w:t>1.03</w:t>
      </w:r>
      <w:r>
        <w:rPr>
          <w:rFonts w:hint="eastAsia" w:ascii="仿宋" w:hAnsi="仿宋" w:eastAsia="仿宋" w:cs="仿宋"/>
          <w:color w:val="000000"/>
          <w:kern w:val="0"/>
          <w:sz w:val="32"/>
          <w:szCs w:val="32"/>
          <w:lang w:val="en-US" w:eastAsia="zh-CN"/>
        </w:rPr>
        <w:t>万元、电费7.52万元、邮电费</w:t>
      </w:r>
      <w:r>
        <w:rPr>
          <w:rFonts w:hint="eastAsia" w:ascii="仿宋" w:hAnsi="仿宋" w:eastAsia="仿宋" w:cs="仿宋"/>
          <w:b w:val="0"/>
          <w:bCs/>
          <w:color w:val="000000"/>
          <w:kern w:val="0"/>
          <w:sz w:val="32"/>
          <w:szCs w:val="32"/>
          <w:lang w:val="en-US" w:eastAsia="zh-CN"/>
        </w:rPr>
        <w:t>0.32</w:t>
      </w:r>
      <w:r>
        <w:rPr>
          <w:rFonts w:hint="eastAsia" w:ascii="仿宋" w:hAnsi="仿宋" w:eastAsia="仿宋" w:cs="仿宋"/>
          <w:color w:val="000000"/>
          <w:kern w:val="0"/>
          <w:sz w:val="32"/>
          <w:szCs w:val="32"/>
          <w:lang w:val="en-US" w:eastAsia="zh-CN"/>
        </w:rPr>
        <w:t>万元、取暖费11.6万元、物业管理费2.18万元、差旅费</w:t>
      </w:r>
      <w:r>
        <w:rPr>
          <w:rFonts w:hint="eastAsia" w:ascii="仿宋" w:hAnsi="仿宋" w:eastAsia="仿宋" w:cs="仿宋"/>
          <w:b w:val="0"/>
          <w:bCs/>
          <w:color w:val="000000"/>
          <w:kern w:val="0"/>
          <w:sz w:val="32"/>
          <w:szCs w:val="32"/>
          <w:lang w:val="en-US" w:eastAsia="zh-CN"/>
        </w:rPr>
        <w:t>4.9</w:t>
      </w:r>
      <w:r>
        <w:rPr>
          <w:rFonts w:hint="eastAsia" w:ascii="仿宋" w:hAnsi="仿宋" w:eastAsia="仿宋" w:cs="仿宋"/>
          <w:color w:val="000000"/>
          <w:kern w:val="0"/>
          <w:sz w:val="32"/>
          <w:szCs w:val="32"/>
          <w:lang w:val="en-US" w:eastAsia="zh-CN"/>
        </w:rPr>
        <w:t>万元、维修（护）费</w:t>
      </w:r>
      <w:r>
        <w:rPr>
          <w:rFonts w:hint="eastAsia" w:ascii="仿宋" w:hAnsi="仿宋" w:eastAsia="仿宋" w:cs="仿宋"/>
          <w:b w:val="0"/>
          <w:bCs/>
          <w:color w:val="000000"/>
          <w:kern w:val="0"/>
          <w:sz w:val="32"/>
          <w:szCs w:val="32"/>
          <w:lang w:val="en-US" w:eastAsia="zh-CN"/>
        </w:rPr>
        <w:t>3.39</w:t>
      </w:r>
      <w:r>
        <w:rPr>
          <w:rFonts w:hint="eastAsia" w:ascii="仿宋" w:hAnsi="仿宋" w:eastAsia="仿宋" w:cs="仿宋"/>
          <w:color w:val="000000"/>
          <w:kern w:val="0"/>
          <w:sz w:val="32"/>
          <w:szCs w:val="32"/>
          <w:lang w:val="en-US" w:eastAsia="zh-CN"/>
        </w:rPr>
        <w:t>万元、培训费3.42万元、劳务费5.07万元、工会经费9.44万元、其他交通费用17.19万元、其他商品和服务支出2.52万元</w:t>
      </w:r>
      <w:r>
        <w:rPr>
          <w:rFonts w:hint="eastAsia" w:ascii="仿宋" w:hAnsi="仿宋" w:eastAsia="仿宋"/>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黑体" w:hAnsi="宋体" w:eastAsia="黑体" w:cs="黑体"/>
          <w:color w:val="000000"/>
          <w:kern w:val="0"/>
          <w:sz w:val="32"/>
          <w:szCs w:val="32"/>
          <w:lang w:val="en-US" w:eastAsia="zh-CN"/>
        </w:rPr>
      </w:pPr>
      <w:r>
        <w:rPr>
          <w:rFonts w:ascii="黑体" w:hAnsi="宋体" w:eastAsia="黑体" w:cs="黑体"/>
          <w:color w:val="000000"/>
          <w:kern w:val="0"/>
          <w:sz w:val="32"/>
          <w:szCs w:val="32"/>
          <w:lang w:val="en-US" w:eastAsia="zh-CN"/>
        </w:rPr>
        <w:t>七、一般公共预算财政拨款“三公”经费及</w:t>
      </w:r>
      <w:r>
        <w:rPr>
          <w:rFonts w:hint="eastAsia" w:ascii="黑体" w:hAnsi="宋体" w:eastAsia="黑体" w:cs="黑体"/>
          <w:color w:val="000000"/>
          <w:kern w:val="0"/>
          <w:sz w:val="32"/>
          <w:szCs w:val="32"/>
          <w:lang w:val="en-US" w:eastAsia="zh-CN"/>
        </w:rPr>
        <w:t>培训</w:t>
      </w:r>
      <w:r>
        <w:rPr>
          <w:rFonts w:ascii="黑体" w:hAnsi="宋体" w:eastAsia="黑体" w:cs="黑体"/>
          <w:color w:val="000000"/>
          <w:kern w:val="0"/>
          <w:sz w:val="32"/>
          <w:szCs w:val="32"/>
          <w:lang w:val="en-US" w:eastAsia="zh-CN"/>
        </w:rPr>
        <w:t>费、</w:t>
      </w:r>
      <w:r>
        <w:rPr>
          <w:rFonts w:hint="eastAsia" w:ascii="黑体" w:hAnsi="宋体" w:eastAsia="黑体" w:cs="黑体"/>
          <w:color w:val="000000"/>
          <w:kern w:val="0"/>
          <w:sz w:val="32"/>
          <w:szCs w:val="32"/>
          <w:lang w:val="en-US" w:eastAsia="zh-CN"/>
        </w:rPr>
        <w:t>会议</w:t>
      </w:r>
      <w:r>
        <w:rPr>
          <w:rFonts w:ascii="黑体" w:hAnsi="宋体" w:eastAsia="黑体" w:cs="黑体"/>
          <w:color w:val="000000"/>
          <w:kern w:val="0"/>
          <w:sz w:val="32"/>
          <w:szCs w:val="32"/>
          <w:lang w:val="en-US" w:eastAsia="zh-CN"/>
        </w:rPr>
        <w:t>费</w:t>
      </w:r>
      <w:r>
        <w:rPr>
          <w:rFonts w:hint="eastAsia" w:ascii="黑体" w:hAnsi="宋体" w:eastAsia="黑体" w:cs="黑体"/>
          <w:color w:val="000000"/>
          <w:kern w:val="0"/>
          <w:sz w:val="32"/>
          <w:szCs w:val="32"/>
          <w:lang w:val="en-US" w:eastAsia="zh-CN"/>
        </w:rPr>
        <w:t xml:space="preserve">支出决算情况说明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ascii="楷体" w:hAnsi="楷体" w:eastAsia="楷体" w:cs="楷体"/>
          <w:b/>
          <w:color w:val="000000"/>
          <w:kern w:val="0"/>
          <w:sz w:val="32"/>
          <w:szCs w:val="32"/>
          <w:lang w:val="en-US" w:eastAsia="zh-CN"/>
        </w:rPr>
      </w:pPr>
      <w:r>
        <w:rPr>
          <w:rFonts w:ascii="楷体" w:hAnsi="楷体" w:eastAsia="楷体" w:cs="楷体"/>
          <w:b/>
          <w:color w:val="000000"/>
          <w:kern w:val="0"/>
          <w:sz w:val="32"/>
          <w:szCs w:val="32"/>
          <w:lang w:val="en-US" w:eastAsia="zh-CN"/>
        </w:rPr>
        <w:t>（一）</w:t>
      </w:r>
      <w:r>
        <w:rPr>
          <w:rFonts w:hint="eastAsia" w:ascii="楷体" w:hAnsi="楷体" w:eastAsia="楷体" w:cs="楷体"/>
          <w:b/>
          <w:color w:val="000000"/>
          <w:kern w:val="0"/>
          <w:sz w:val="32"/>
          <w:szCs w:val="32"/>
          <w:lang w:val="en-US" w:eastAsia="zh-CN"/>
        </w:rPr>
        <w:t xml:space="preserve">“三公”经费财政拨款支出决算总体情况说明。 </w:t>
      </w:r>
    </w:p>
    <w:p>
      <w:pPr>
        <w:keepNext w:val="0"/>
        <w:keepLines w:val="0"/>
        <w:widowControl/>
        <w:suppressLineNumbers w:val="0"/>
        <w:ind w:firstLine="960" w:firstLineChars="3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2019年度“三公”经费财政拨款支出全年预算为2.85 万元，支出决算为</w:t>
      </w:r>
      <w:r>
        <w:rPr>
          <w:rFonts w:hint="eastAsia" w:ascii="仿宋" w:hAnsi="仿宋" w:eastAsia="仿宋"/>
          <w:kern w:val="0"/>
          <w:sz w:val="32"/>
          <w:szCs w:val="32"/>
          <w:lang w:val="en-US" w:eastAsia="zh-CN"/>
        </w:rPr>
        <w:t>1.9</w:t>
      </w:r>
      <w:r>
        <w:rPr>
          <w:rFonts w:hint="eastAsia" w:ascii="仿宋" w:hAnsi="仿宋" w:eastAsia="仿宋"/>
          <w:sz w:val="32"/>
          <w:szCs w:val="32"/>
          <w:lang w:val="en-US" w:eastAsia="zh-CN"/>
        </w:rPr>
        <w:t>万元，完成全年预算的</w:t>
      </w:r>
      <w:r>
        <w:rPr>
          <w:rFonts w:hint="eastAsia" w:ascii="仿宋" w:hAnsi="仿宋" w:eastAsia="仿宋"/>
          <w:kern w:val="0"/>
          <w:sz w:val="32"/>
          <w:szCs w:val="32"/>
          <w:lang w:val="en-US" w:eastAsia="zh-CN"/>
        </w:rPr>
        <w:t>66.67</w:t>
      </w:r>
      <w:r>
        <w:rPr>
          <w:rFonts w:hint="eastAsia" w:ascii="仿宋" w:hAnsi="仿宋" w:eastAsia="仿宋"/>
          <w:sz w:val="32"/>
          <w:szCs w:val="32"/>
          <w:lang w:val="en-US" w:eastAsia="zh-CN"/>
        </w:rPr>
        <w:t>%。决算数较预算数减少0.95万元，主要原因是</w:t>
      </w:r>
      <w:r>
        <w:rPr>
          <w:rFonts w:hint="eastAsia" w:ascii="仿宋" w:hAnsi="仿宋" w:eastAsia="仿宋"/>
          <w:kern w:val="0"/>
          <w:sz w:val="32"/>
          <w:szCs w:val="32"/>
          <w:lang w:eastAsia="zh-CN"/>
        </w:rPr>
        <w:t>公务接待费减少，</w:t>
      </w:r>
      <w:r>
        <w:rPr>
          <w:rFonts w:ascii="仿宋" w:hAnsi="仿宋" w:eastAsia="仿宋" w:cs="仿宋"/>
          <w:color w:val="353535"/>
          <w:kern w:val="0"/>
          <w:sz w:val="31"/>
          <w:szCs w:val="31"/>
          <w:lang w:val="en-US" w:eastAsia="zh-CN" w:bidi="ar"/>
        </w:rPr>
        <w:t>厉行节俭节约，压缩开支</w:t>
      </w:r>
      <w:r>
        <w:rPr>
          <w:rFonts w:hint="eastAsia" w:ascii="仿宋" w:hAnsi="仿宋" w:eastAsia="仿宋" w:cs="仿宋"/>
          <w:color w:val="353535"/>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ascii="楷体" w:hAnsi="楷体" w:eastAsia="楷体" w:cs="楷体"/>
          <w:b/>
          <w:color w:val="000000"/>
          <w:kern w:val="0"/>
          <w:sz w:val="32"/>
          <w:szCs w:val="32"/>
          <w:lang w:val="en-US" w:eastAsia="zh-CN"/>
        </w:rPr>
      </w:pPr>
      <w:r>
        <w:rPr>
          <w:rFonts w:hint="eastAsia" w:ascii="楷体" w:hAnsi="楷体" w:eastAsia="楷体" w:cs="楷体"/>
          <w:b/>
          <w:color w:val="000000"/>
          <w:kern w:val="0"/>
          <w:sz w:val="32"/>
          <w:szCs w:val="32"/>
          <w:lang w:val="en-US" w:eastAsia="zh-CN"/>
        </w:rPr>
        <w:t xml:space="preserve">（二）“三公”经费财政拨款支出决算具体情况说明。 </w:t>
      </w:r>
    </w:p>
    <w:p>
      <w:pPr>
        <w:widowControl/>
        <w:shd w:val="clear" w:color="auto" w:fill="FFFFFF"/>
        <w:spacing w:line="600" w:lineRule="exact"/>
        <w:ind w:firstLine="420" w:firstLineChars="200"/>
        <w:rPr>
          <w:rFonts w:hint="eastAsia" w:ascii="仿宋" w:hAnsi="仿宋" w:eastAsia="仿宋"/>
          <w:sz w:val="32"/>
          <w:szCs w:val="32"/>
          <w:lang w:val="en-US" w:eastAsia="zh-CN"/>
        </w:rPr>
      </w:pPr>
      <w:r>
        <w:drawing>
          <wp:anchor distT="0" distB="0" distL="114300" distR="114300" simplePos="0" relativeHeight="251660288" behindDoc="0" locked="0" layoutInCell="1" allowOverlap="1">
            <wp:simplePos x="0" y="0"/>
            <wp:positionH relativeFrom="column">
              <wp:posOffset>406400</wp:posOffset>
            </wp:positionH>
            <wp:positionV relativeFrom="paragraph">
              <wp:posOffset>1585595</wp:posOffset>
            </wp:positionV>
            <wp:extent cx="3943985" cy="2896870"/>
            <wp:effectExtent l="6350" t="6350" r="12065" b="1143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lang w:val="en-US" w:eastAsia="zh-CN"/>
        </w:rPr>
        <w:t>2019年度“三公”经费财政拨款支出决算中，因公出国（境）费支出决算</w:t>
      </w:r>
      <w:r>
        <w:rPr>
          <w:rFonts w:hint="eastAsia" w:ascii="仿宋" w:hAnsi="仿宋" w:eastAsia="仿宋"/>
          <w:kern w:val="0"/>
          <w:sz w:val="32"/>
          <w:szCs w:val="32"/>
          <w:lang w:val="en-US" w:eastAsia="zh-CN"/>
        </w:rPr>
        <w:t>0</w:t>
      </w:r>
      <w:r>
        <w:rPr>
          <w:rFonts w:hint="eastAsia" w:ascii="仿宋" w:hAnsi="仿宋" w:eastAsia="仿宋"/>
          <w:sz w:val="32"/>
          <w:szCs w:val="32"/>
          <w:lang w:val="en-US" w:eastAsia="zh-CN"/>
        </w:rPr>
        <w:t>万元，占</w:t>
      </w:r>
      <w:r>
        <w:rPr>
          <w:rFonts w:hint="eastAsia" w:ascii="仿宋" w:hAnsi="仿宋" w:eastAsia="仿宋"/>
          <w:kern w:val="0"/>
          <w:sz w:val="32"/>
          <w:szCs w:val="32"/>
          <w:lang w:val="en-US" w:eastAsia="zh-CN"/>
        </w:rPr>
        <w:t>0</w:t>
      </w:r>
      <w:r>
        <w:rPr>
          <w:rFonts w:hint="eastAsia" w:ascii="仿宋" w:hAnsi="仿宋" w:eastAsia="仿宋"/>
          <w:sz w:val="32"/>
          <w:szCs w:val="32"/>
          <w:lang w:val="en-US" w:eastAsia="zh-CN"/>
        </w:rPr>
        <w:t>%；公务用车购置费支出</w:t>
      </w:r>
      <w:r>
        <w:rPr>
          <w:rFonts w:hint="eastAsia" w:ascii="仿宋" w:hAnsi="仿宋" w:eastAsia="仿宋"/>
          <w:kern w:val="0"/>
          <w:sz w:val="32"/>
          <w:szCs w:val="32"/>
          <w:lang w:val="en-US" w:eastAsia="zh-CN"/>
        </w:rPr>
        <w:t>0</w:t>
      </w:r>
      <w:r>
        <w:rPr>
          <w:rFonts w:hint="eastAsia" w:ascii="仿宋" w:hAnsi="仿宋" w:eastAsia="仿宋"/>
          <w:sz w:val="32"/>
          <w:szCs w:val="32"/>
          <w:lang w:val="en-US" w:eastAsia="zh-CN"/>
        </w:rPr>
        <w:t>万元，占</w:t>
      </w:r>
      <w:r>
        <w:rPr>
          <w:rFonts w:hint="eastAsia" w:ascii="仿宋" w:hAnsi="仿宋" w:eastAsia="仿宋"/>
          <w:kern w:val="0"/>
          <w:sz w:val="32"/>
          <w:szCs w:val="32"/>
          <w:lang w:val="en-US" w:eastAsia="zh-CN"/>
        </w:rPr>
        <w:t>0</w:t>
      </w:r>
      <w:r>
        <w:rPr>
          <w:rFonts w:hint="eastAsia" w:ascii="仿宋" w:hAnsi="仿宋" w:eastAsia="仿宋"/>
          <w:sz w:val="32"/>
          <w:szCs w:val="32"/>
          <w:lang w:val="en-US" w:eastAsia="zh-CN"/>
        </w:rPr>
        <w:t>%；公务用车运行维护费支出决算</w:t>
      </w:r>
      <w:r>
        <w:rPr>
          <w:rFonts w:hint="eastAsia" w:ascii="仿宋" w:hAnsi="仿宋" w:eastAsia="仿宋"/>
          <w:kern w:val="0"/>
          <w:sz w:val="32"/>
          <w:szCs w:val="32"/>
          <w:lang w:val="en-US" w:eastAsia="zh-CN"/>
        </w:rPr>
        <w:t>1.9</w:t>
      </w:r>
      <w:r>
        <w:rPr>
          <w:rFonts w:hint="eastAsia" w:ascii="仿宋" w:hAnsi="仿宋" w:eastAsia="仿宋"/>
          <w:sz w:val="32"/>
          <w:szCs w:val="32"/>
          <w:lang w:val="en-US" w:eastAsia="zh-CN"/>
        </w:rPr>
        <w:t>万元，占</w:t>
      </w:r>
      <w:r>
        <w:rPr>
          <w:rFonts w:hint="eastAsia" w:ascii="仿宋" w:hAnsi="仿宋" w:eastAsia="仿宋"/>
          <w:kern w:val="0"/>
          <w:sz w:val="32"/>
          <w:szCs w:val="32"/>
          <w:lang w:val="en-US" w:eastAsia="zh-CN"/>
        </w:rPr>
        <w:t>100</w:t>
      </w:r>
      <w:r>
        <w:rPr>
          <w:rFonts w:hint="eastAsia" w:ascii="仿宋" w:hAnsi="仿宋" w:eastAsia="仿宋"/>
          <w:sz w:val="32"/>
          <w:szCs w:val="32"/>
          <w:lang w:val="en-US" w:eastAsia="zh-CN"/>
        </w:rPr>
        <w:t>%；公务接待费支出决算</w:t>
      </w:r>
      <w:r>
        <w:rPr>
          <w:rFonts w:hint="eastAsia" w:ascii="仿宋" w:hAnsi="仿宋" w:eastAsia="仿宋"/>
          <w:kern w:val="0"/>
          <w:sz w:val="32"/>
          <w:szCs w:val="32"/>
          <w:lang w:val="en-US" w:eastAsia="zh-CN"/>
        </w:rPr>
        <w:t>0</w:t>
      </w:r>
      <w:r>
        <w:rPr>
          <w:rFonts w:hint="eastAsia" w:ascii="仿宋" w:hAnsi="仿宋" w:eastAsia="仿宋"/>
          <w:sz w:val="32"/>
          <w:szCs w:val="32"/>
          <w:lang w:val="en-US" w:eastAsia="zh-CN"/>
        </w:rPr>
        <w:t>万元，占</w:t>
      </w:r>
      <w:r>
        <w:rPr>
          <w:rFonts w:hint="eastAsia" w:ascii="仿宋" w:hAnsi="仿宋" w:eastAsia="仿宋"/>
          <w:kern w:val="0"/>
          <w:sz w:val="32"/>
          <w:szCs w:val="32"/>
          <w:lang w:val="en-US" w:eastAsia="zh-CN"/>
        </w:rPr>
        <w:t>0</w:t>
      </w:r>
      <w:r>
        <w:rPr>
          <w:rFonts w:hint="eastAsia" w:ascii="仿宋" w:hAnsi="仿宋" w:eastAsia="仿宋"/>
          <w:sz w:val="32"/>
          <w:szCs w:val="32"/>
          <w:lang w:val="en-US" w:eastAsia="zh-CN"/>
        </w:rPr>
        <w:t>%。具体情况如下：</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b/>
          <w:color w:val="000000"/>
          <w:kern w:val="0"/>
          <w:sz w:val="32"/>
          <w:szCs w:val="32"/>
          <w:lang w:val="en-US" w:eastAsia="zh-CN"/>
        </w:rPr>
      </w:pPr>
      <w:r>
        <w:rPr>
          <w:rFonts w:hint="eastAsia" w:ascii="仿宋" w:hAnsi="仿宋" w:eastAsia="仿宋" w:cs="仿宋"/>
          <w:b/>
          <w:color w:val="000000"/>
          <w:kern w:val="0"/>
          <w:sz w:val="32"/>
          <w:szCs w:val="32"/>
          <w:lang w:val="en-US" w:eastAsia="zh-CN"/>
        </w:rPr>
        <w:t xml:space="preserve">1.因公出国（境）支出情况说明。 </w:t>
      </w:r>
    </w:p>
    <w:p>
      <w:pPr>
        <w:widowControl/>
        <w:shd w:val="clear" w:color="auto" w:fill="FFFFFF"/>
        <w:spacing w:line="600" w:lineRule="exact"/>
        <w:ind w:firstLine="656" w:firstLineChars="205"/>
        <w:rPr>
          <w:rFonts w:hint="eastAsia" w:ascii="仿宋" w:hAnsi="仿宋" w:eastAsia="仿宋"/>
          <w:sz w:val="32"/>
          <w:szCs w:val="32"/>
          <w:lang w:val="en-US" w:eastAsia="zh-CN"/>
        </w:rPr>
      </w:pPr>
      <w:r>
        <w:rPr>
          <w:rFonts w:hint="eastAsia" w:ascii="仿宋" w:hAnsi="仿宋" w:eastAsia="仿宋"/>
          <w:sz w:val="32"/>
          <w:szCs w:val="32"/>
          <w:lang w:val="en-US" w:eastAsia="zh-CN"/>
        </w:rPr>
        <w:t>2019年因公出国（境）团组0个，0人次，预算为0万元，支出决算为0万元，完成预算的0%，决算数较预算数增加（减少）0万元，主要原因是无因公出国（境）支出。</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b/>
          <w:color w:val="000000"/>
          <w:kern w:val="0"/>
          <w:sz w:val="32"/>
          <w:szCs w:val="32"/>
          <w:lang w:val="en-US" w:eastAsia="zh-CN"/>
        </w:rPr>
      </w:pPr>
      <w:r>
        <w:rPr>
          <w:rFonts w:hint="eastAsia" w:ascii="仿宋" w:hAnsi="仿宋" w:eastAsia="仿宋" w:cs="仿宋"/>
          <w:b/>
          <w:color w:val="000000"/>
          <w:kern w:val="0"/>
          <w:sz w:val="32"/>
          <w:szCs w:val="32"/>
          <w:lang w:val="en-US" w:eastAsia="zh-CN"/>
        </w:rPr>
        <w:t xml:space="preserve">2.公务用车购置费用支出情况说明。 </w:t>
      </w:r>
    </w:p>
    <w:p>
      <w:pPr>
        <w:widowControl/>
        <w:shd w:val="clear" w:color="auto" w:fill="FFFFFF"/>
        <w:spacing w:line="600" w:lineRule="exact"/>
        <w:ind w:firstLine="656" w:firstLineChars="205"/>
        <w:rPr>
          <w:rFonts w:hint="eastAsia" w:ascii="仿宋" w:hAnsi="仿宋" w:eastAsia="仿宋"/>
          <w:sz w:val="32"/>
          <w:szCs w:val="32"/>
          <w:lang w:val="en-US" w:eastAsia="zh-CN"/>
        </w:rPr>
      </w:pPr>
      <w:r>
        <w:rPr>
          <w:rFonts w:hint="eastAsia" w:ascii="仿宋" w:hAnsi="仿宋" w:eastAsia="仿宋" w:cs="仿宋"/>
          <w:color w:val="000000"/>
          <w:kern w:val="0"/>
          <w:sz w:val="32"/>
          <w:szCs w:val="32"/>
          <w:lang w:val="en-US" w:eastAsia="zh-CN"/>
        </w:rPr>
        <w:t>2019年购置车辆</w:t>
      </w:r>
      <w:r>
        <w:rPr>
          <w:rFonts w:hint="eastAsia" w:ascii="仿宋" w:hAnsi="仿宋" w:eastAsia="仿宋"/>
          <w:kern w:val="0"/>
          <w:sz w:val="32"/>
          <w:szCs w:val="32"/>
          <w:lang w:val="en-US" w:eastAsia="zh-CN"/>
        </w:rPr>
        <w:t>0</w:t>
      </w:r>
      <w:r>
        <w:rPr>
          <w:rFonts w:hint="eastAsia" w:ascii="仿宋" w:hAnsi="仿宋" w:eastAsia="仿宋" w:cs="仿宋"/>
          <w:color w:val="000000"/>
          <w:kern w:val="0"/>
          <w:sz w:val="32"/>
          <w:szCs w:val="32"/>
          <w:lang w:val="en-US" w:eastAsia="zh-CN"/>
        </w:rPr>
        <w:t>台，预算为</w:t>
      </w:r>
      <w:r>
        <w:rPr>
          <w:rFonts w:hint="eastAsia" w:ascii="仿宋" w:hAnsi="仿宋" w:eastAsia="仿宋"/>
          <w:kern w:val="0"/>
          <w:sz w:val="32"/>
          <w:szCs w:val="32"/>
          <w:lang w:val="en-US" w:eastAsia="zh-CN"/>
        </w:rPr>
        <w:t>0</w:t>
      </w:r>
      <w:r>
        <w:rPr>
          <w:rFonts w:hint="eastAsia" w:ascii="仿宋" w:hAnsi="仿宋" w:eastAsia="仿宋" w:cs="仿宋"/>
          <w:color w:val="000000"/>
          <w:kern w:val="0"/>
          <w:sz w:val="32"/>
          <w:szCs w:val="32"/>
          <w:lang w:val="en-US" w:eastAsia="zh-CN"/>
        </w:rPr>
        <w:t>万元，支出决算为0万元，完成预算的</w:t>
      </w:r>
      <w:r>
        <w:rPr>
          <w:rFonts w:hint="eastAsia" w:ascii="仿宋" w:hAnsi="仿宋" w:eastAsia="仿宋"/>
          <w:kern w:val="0"/>
          <w:sz w:val="32"/>
          <w:szCs w:val="32"/>
          <w:lang w:val="en-US" w:eastAsia="zh-CN"/>
        </w:rPr>
        <w:t>0</w:t>
      </w:r>
      <w:r>
        <w:rPr>
          <w:rFonts w:hint="eastAsia" w:ascii="仿宋" w:hAnsi="仿宋" w:eastAsia="仿宋" w:cs="仿宋"/>
          <w:color w:val="000000"/>
          <w:kern w:val="0"/>
          <w:sz w:val="32"/>
          <w:szCs w:val="32"/>
          <w:lang w:val="en-US" w:eastAsia="zh-CN"/>
        </w:rPr>
        <w:t>%，</w:t>
      </w:r>
      <w:r>
        <w:rPr>
          <w:rFonts w:hint="eastAsia" w:ascii="仿宋" w:hAnsi="仿宋" w:eastAsia="仿宋"/>
          <w:sz w:val="32"/>
          <w:szCs w:val="32"/>
          <w:lang w:val="en-US" w:eastAsia="zh-CN"/>
        </w:rPr>
        <w:t>决算数较预算数增加（减少）0万元，主要原因是无公务用车购置费支出。</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b/>
          <w:color w:val="000000"/>
          <w:kern w:val="0"/>
          <w:sz w:val="32"/>
          <w:szCs w:val="32"/>
          <w:lang w:val="en-US" w:eastAsia="zh-CN"/>
        </w:rPr>
      </w:pPr>
      <w:r>
        <w:rPr>
          <w:rFonts w:hint="eastAsia" w:ascii="仿宋" w:hAnsi="仿宋" w:eastAsia="仿宋" w:cs="仿宋"/>
          <w:b/>
          <w:color w:val="000000"/>
          <w:kern w:val="0"/>
          <w:sz w:val="32"/>
          <w:szCs w:val="32"/>
          <w:lang w:val="en-US" w:eastAsia="zh-CN"/>
        </w:rPr>
        <w:t xml:space="preserve">3.公务用车运行维护费用支出情况说明。 </w:t>
      </w:r>
    </w:p>
    <w:p>
      <w:pPr>
        <w:widowControl/>
        <w:shd w:val="clear" w:color="auto" w:fill="FFFFFF"/>
        <w:spacing w:line="600" w:lineRule="exact"/>
        <w:ind w:firstLine="656" w:firstLineChars="205"/>
        <w:rPr>
          <w:rFonts w:hint="eastAsia" w:ascii="仿宋" w:hAnsi="仿宋" w:eastAsia="仿宋"/>
          <w:sz w:val="32"/>
          <w:szCs w:val="32"/>
          <w:lang w:val="en-US" w:eastAsia="zh-CN"/>
        </w:rPr>
      </w:pPr>
      <w:r>
        <w:rPr>
          <w:rFonts w:hint="eastAsia" w:ascii="仿宋" w:hAnsi="仿宋" w:eastAsia="仿宋"/>
          <w:sz w:val="32"/>
          <w:szCs w:val="32"/>
          <w:lang w:val="en-US" w:eastAsia="zh-CN"/>
        </w:rPr>
        <w:t>2019年公务用车运行维护费预算为</w:t>
      </w:r>
      <w:r>
        <w:rPr>
          <w:rFonts w:hint="eastAsia" w:ascii="仿宋" w:hAnsi="仿宋" w:eastAsia="仿宋"/>
          <w:kern w:val="0"/>
          <w:sz w:val="32"/>
          <w:szCs w:val="32"/>
          <w:lang w:val="en-US" w:eastAsia="zh-CN"/>
        </w:rPr>
        <w:t>1.9</w:t>
      </w:r>
      <w:r>
        <w:rPr>
          <w:rFonts w:hint="eastAsia" w:ascii="仿宋" w:hAnsi="仿宋" w:eastAsia="仿宋"/>
          <w:sz w:val="32"/>
          <w:szCs w:val="32"/>
          <w:lang w:val="en-US" w:eastAsia="zh-CN"/>
        </w:rPr>
        <w:t>万元，支出决算为</w:t>
      </w:r>
      <w:r>
        <w:rPr>
          <w:rFonts w:hint="eastAsia" w:ascii="仿宋" w:hAnsi="仿宋" w:eastAsia="仿宋"/>
          <w:kern w:val="0"/>
          <w:sz w:val="32"/>
          <w:szCs w:val="32"/>
          <w:lang w:val="en-US" w:eastAsia="zh-CN"/>
        </w:rPr>
        <w:t>1.9</w:t>
      </w:r>
      <w:r>
        <w:rPr>
          <w:rFonts w:hint="eastAsia" w:ascii="仿宋" w:hAnsi="仿宋" w:eastAsia="仿宋"/>
          <w:sz w:val="32"/>
          <w:szCs w:val="32"/>
          <w:lang w:val="en-US" w:eastAsia="zh-CN"/>
        </w:rPr>
        <w:t>万元，完成预算的</w:t>
      </w:r>
      <w:r>
        <w:rPr>
          <w:rFonts w:hint="eastAsia" w:ascii="仿宋" w:hAnsi="仿宋" w:eastAsia="仿宋"/>
          <w:kern w:val="0"/>
          <w:sz w:val="32"/>
          <w:szCs w:val="32"/>
          <w:lang w:val="en-US" w:eastAsia="zh-CN"/>
        </w:rPr>
        <w:t>100</w:t>
      </w:r>
      <w:r>
        <w:rPr>
          <w:rFonts w:hint="eastAsia" w:ascii="仿宋" w:hAnsi="仿宋" w:eastAsia="仿宋"/>
          <w:sz w:val="32"/>
          <w:szCs w:val="32"/>
          <w:lang w:val="en-US" w:eastAsia="zh-CN"/>
        </w:rPr>
        <w:t>%，决算数与预算数持平。</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b/>
          <w:color w:val="000000"/>
          <w:kern w:val="0"/>
          <w:sz w:val="32"/>
          <w:szCs w:val="32"/>
          <w:lang w:val="en-US" w:eastAsia="zh-CN"/>
        </w:rPr>
      </w:pPr>
      <w:r>
        <w:rPr>
          <w:rFonts w:hint="eastAsia" w:ascii="仿宋" w:hAnsi="仿宋" w:eastAsia="仿宋" w:cs="仿宋"/>
          <w:b/>
          <w:color w:val="000000"/>
          <w:kern w:val="0"/>
          <w:sz w:val="32"/>
          <w:szCs w:val="32"/>
          <w:lang w:val="en-US" w:eastAsia="zh-CN"/>
        </w:rPr>
        <w:t xml:space="preserve">4.公务接待费支出情况说明。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sz w:val="32"/>
          <w:szCs w:val="32"/>
          <w:lang w:val="en-US" w:eastAsia="zh-CN"/>
        </w:rPr>
        <w:t>2019年公务接待</w:t>
      </w:r>
      <w:r>
        <w:rPr>
          <w:rFonts w:hint="eastAsia" w:ascii="仿宋" w:hAnsi="仿宋" w:eastAsia="仿宋"/>
          <w:kern w:val="0"/>
          <w:sz w:val="32"/>
          <w:szCs w:val="32"/>
          <w:lang w:val="en-US" w:eastAsia="zh-CN"/>
        </w:rPr>
        <w:t>0</w:t>
      </w:r>
      <w:r>
        <w:rPr>
          <w:rFonts w:hint="eastAsia" w:ascii="仿宋" w:hAnsi="仿宋" w:eastAsia="仿宋"/>
          <w:sz w:val="32"/>
          <w:szCs w:val="32"/>
          <w:lang w:val="en-US" w:eastAsia="zh-CN"/>
        </w:rPr>
        <w:t>批次，</w:t>
      </w:r>
      <w:r>
        <w:rPr>
          <w:rFonts w:hint="eastAsia" w:ascii="仿宋" w:hAnsi="仿宋" w:eastAsia="仿宋"/>
          <w:kern w:val="0"/>
          <w:sz w:val="32"/>
          <w:szCs w:val="32"/>
          <w:lang w:val="en-US" w:eastAsia="zh-CN"/>
        </w:rPr>
        <w:t>0</w:t>
      </w:r>
      <w:r>
        <w:rPr>
          <w:rFonts w:hint="eastAsia" w:ascii="仿宋" w:hAnsi="仿宋" w:eastAsia="仿宋"/>
          <w:sz w:val="32"/>
          <w:szCs w:val="32"/>
          <w:lang w:val="en-US" w:eastAsia="zh-CN"/>
        </w:rPr>
        <w:t>人次，预算为</w:t>
      </w:r>
      <w:r>
        <w:rPr>
          <w:rFonts w:hint="eastAsia" w:ascii="仿宋" w:hAnsi="仿宋" w:eastAsia="仿宋"/>
          <w:kern w:val="0"/>
          <w:sz w:val="32"/>
          <w:szCs w:val="32"/>
          <w:lang w:val="en-US" w:eastAsia="zh-CN"/>
        </w:rPr>
        <w:t>0.95</w:t>
      </w:r>
      <w:r>
        <w:rPr>
          <w:rFonts w:hint="eastAsia" w:ascii="仿宋" w:hAnsi="仿宋" w:eastAsia="仿宋"/>
          <w:sz w:val="32"/>
          <w:szCs w:val="32"/>
          <w:lang w:val="en-US" w:eastAsia="zh-CN"/>
        </w:rPr>
        <w:t>万元，支出决算为0万元，完成预算的</w:t>
      </w:r>
      <w:r>
        <w:rPr>
          <w:rFonts w:hint="eastAsia" w:ascii="仿宋" w:hAnsi="仿宋" w:eastAsia="仿宋"/>
          <w:kern w:val="0"/>
          <w:sz w:val="32"/>
          <w:szCs w:val="32"/>
          <w:lang w:val="en-US" w:eastAsia="zh-CN"/>
        </w:rPr>
        <w:t>0</w:t>
      </w:r>
      <w:r>
        <w:rPr>
          <w:rFonts w:hint="eastAsia" w:ascii="仿宋" w:hAnsi="仿宋" w:eastAsia="仿宋"/>
          <w:sz w:val="32"/>
          <w:szCs w:val="32"/>
          <w:lang w:val="en-US" w:eastAsia="zh-CN"/>
        </w:rPr>
        <w:t>%，决算数较预算数减少0.95万元，主要原因是</w:t>
      </w:r>
      <w:r>
        <w:rPr>
          <w:rFonts w:ascii="仿宋" w:hAnsi="仿宋" w:eastAsia="仿宋" w:cs="仿宋"/>
          <w:color w:val="353535"/>
          <w:kern w:val="0"/>
          <w:sz w:val="31"/>
          <w:szCs w:val="31"/>
          <w:lang w:val="en-US" w:eastAsia="zh-CN" w:bidi="ar"/>
        </w:rPr>
        <w:t>厉行节俭节约，压缩开支</w:t>
      </w:r>
      <w:r>
        <w:rPr>
          <w:rFonts w:hint="eastAsia" w:ascii="仿宋" w:hAnsi="仿宋" w:eastAsia="仿宋" w:cs="仿宋"/>
          <w:color w:val="353535"/>
          <w:kern w:val="0"/>
          <w:sz w:val="31"/>
          <w:szCs w:val="31"/>
          <w:lang w:val="en-US" w:eastAsia="zh-CN" w:bidi="ar"/>
        </w:rPr>
        <w:t>。</w:t>
      </w:r>
      <w:r>
        <w:rPr>
          <w:rFonts w:hint="eastAsia" w:ascii="仿宋" w:hAnsi="仿宋" w:eastAsia="仿宋"/>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楷体" w:hAnsi="楷体" w:eastAsia="楷体" w:cs="楷体"/>
          <w:b/>
          <w:color w:val="000000"/>
          <w:kern w:val="0"/>
          <w:sz w:val="32"/>
          <w:szCs w:val="32"/>
          <w:lang w:val="en-US" w:eastAsia="zh-CN"/>
        </w:rPr>
      </w:pPr>
      <w:r>
        <w:rPr>
          <w:rFonts w:hint="eastAsia" w:ascii="楷体" w:hAnsi="楷体" w:eastAsia="楷体" w:cs="楷体"/>
          <w:b/>
          <w:color w:val="000000"/>
          <w:kern w:val="0"/>
          <w:sz w:val="32"/>
          <w:szCs w:val="32"/>
          <w:lang w:val="en-US" w:eastAsia="zh-CN"/>
        </w:rPr>
        <w:t xml:space="preserve">（三）培训费支出情况说明。 </w:t>
      </w:r>
    </w:p>
    <w:p>
      <w:pPr>
        <w:keepNext w:val="0"/>
        <w:keepLines w:val="0"/>
        <w:widowControl/>
        <w:suppressLineNumbers w:val="0"/>
        <w:ind w:firstLine="640" w:firstLineChars="200"/>
        <w:jc w:val="left"/>
        <w:rPr>
          <w:sz w:val="32"/>
          <w:szCs w:val="32"/>
        </w:rPr>
      </w:pP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w:t>
      </w:r>
      <w:r>
        <w:rPr>
          <w:rFonts w:hint="eastAsia" w:ascii="仿宋" w:hAnsi="仿宋" w:eastAsia="仿宋" w:cs="仿宋"/>
          <w:color w:val="000000"/>
          <w:kern w:val="0"/>
          <w:sz w:val="32"/>
          <w:szCs w:val="32"/>
          <w:lang w:val="en-US" w:eastAsia="zh-CN"/>
        </w:rPr>
        <w:t>培训费预算为</w:t>
      </w:r>
      <w:r>
        <w:rPr>
          <w:rFonts w:hint="eastAsia" w:ascii="仿宋" w:hAnsi="仿宋" w:eastAsia="仿宋"/>
          <w:kern w:val="0"/>
          <w:sz w:val="32"/>
          <w:szCs w:val="32"/>
          <w:lang w:val="en-US" w:eastAsia="zh-CN"/>
        </w:rPr>
        <w:t>3.8</w:t>
      </w:r>
      <w:r>
        <w:rPr>
          <w:rFonts w:hint="eastAsia" w:ascii="仿宋" w:hAnsi="仿宋" w:eastAsia="仿宋" w:cs="仿宋"/>
          <w:color w:val="000000"/>
          <w:kern w:val="0"/>
          <w:sz w:val="32"/>
          <w:szCs w:val="32"/>
          <w:lang w:val="en-US" w:eastAsia="zh-CN"/>
        </w:rPr>
        <w:t>万元，支出决算为</w:t>
      </w:r>
      <w:r>
        <w:rPr>
          <w:rFonts w:hint="eastAsia" w:ascii="仿宋" w:hAnsi="仿宋" w:eastAsia="仿宋"/>
          <w:kern w:val="0"/>
          <w:sz w:val="32"/>
          <w:szCs w:val="32"/>
          <w:lang w:val="en-US" w:eastAsia="zh-CN"/>
        </w:rPr>
        <w:t>3.42</w:t>
      </w:r>
      <w:r>
        <w:rPr>
          <w:rFonts w:hint="eastAsia" w:ascii="仿宋" w:hAnsi="仿宋" w:eastAsia="仿宋" w:cs="仿宋"/>
          <w:color w:val="000000"/>
          <w:kern w:val="0"/>
          <w:sz w:val="32"/>
          <w:szCs w:val="32"/>
          <w:lang w:val="en-US" w:eastAsia="zh-CN"/>
        </w:rPr>
        <w:t>万元，完成预算的</w:t>
      </w:r>
      <w:r>
        <w:rPr>
          <w:rFonts w:hint="eastAsia" w:ascii="仿宋" w:hAnsi="仿宋" w:eastAsia="仿宋"/>
          <w:kern w:val="0"/>
          <w:sz w:val="32"/>
          <w:szCs w:val="32"/>
          <w:lang w:val="en-US" w:eastAsia="zh-CN"/>
        </w:rPr>
        <w:t>90</w:t>
      </w:r>
      <w:r>
        <w:rPr>
          <w:rFonts w:hint="eastAsia" w:ascii="仿宋" w:hAnsi="仿宋" w:eastAsia="仿宋" w:cs="仿宋"/>
          <w:color w:val="000000"/>
          <w:kern w:val="0"/>
          <w:sz w:val="32"/>
          <w:szCs w:val="32"/>
          <w:lang w:val="en-US" w:eastAsia="zh-CN"/>
        </w:rPr>
        <w:t>%，决算数较预算数减少0.38万元，</w:t>
      </w:r>
      <w:r>
        <w:rPr>
          <w:rFonts w:hint="eastAsia" w:ascii="仿宋" w:hAnsi="仿宋" w:eastAsia="仿宋"/>
          <w:kern w:val="0"/>
          <w:sz w:val="32"/>
          <w:szCs w:val="32"/>
        </w:rPr>
        <w:t>主要原因是</w:t>
      </w:r>
      <w:r>
        <w:rPr>
          <w:rFonts w:ascii="仿宋" w:hAnsi="仿宋" w:eastAsia="仿宋" w:cs="仿宋"/>
          <w:color w:val="353535"/>
          <w:kern w:val="0"/>
          <w:sz w:val="31"/>
          <w:szCs w:val="31"/>
          <w:lang w:val="en-US" w:eastAsia="zh-CN" w:bidi="ar"/>
        </w:rPr>
        <w:t>压缩控制培训费支出</w:t>
      </w:r>
      <w:r>
        <w:rPr>
          <w:rFonts w:hint="eastAsia" w:ascii="仿宋" w:hAnsi="仿宋" w:eastAsia="仿宋" w:cs="仿宋"/>
          <w:color w:val="353535"/>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楷体" w:hAnsi="楷体" w:eastAsia="楷体" w:cs="楷体"/>
          <w:b/>
          <w:color w:val="000000"/>
          <w:kern w:val="0"/>
          <w:sz w:val="32"/>
          <w:szCs w:val="32"/>
          <w:lang w:val="en-US" w:eastAsia="zh-CN"/>
        </w:rPr>
      </w:pPr>
      <w:r>
        <w:rPr>
          <w:rFonts w:hint="eastAsia" w:ascii="楷体" w:hAnsi="楷体" w:eastAsia="楷体" w:cs="楷体"/>
          <w:b/>
          <w:color w:val="000000"/>
          <w:kern w:val="0"/>
          <w:sz w:val="32"/>
          <w:szCs w:val="32"/>
          <w:lang w:val="en-US" w:eastAsia="zh-CN"/>
        </w:rPr>
        <w:t xml:space="preserve">（四）会议费支出情况说明。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rPr>
      </w:pP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w:t>
      </w:r>
      <w:r>
        <w:rPr>
          <w:rFonts w:hint="eastAsia" w:ascii="仿宋" w:hAnsi="仿宋" w:eastAsia="仿宋" w:cs="仿宋"/>
          <w:color w:val="000000"/>
          <w:kern w:val="0"/>
          <w:sz w:val="32"/>
          <w:szCs w:val="32"/>
          <w:lang w:val="en-US" w:eastAsia="zh-CN"/>
        </w:rPr>
        <w:t>会议费预算为</w:t>
      </w:r>
      <w:r>
        <w:rPr>
          <w:rFonts w:hint="eastAsia" w:ascii="仿宋" w:hAnsi="仿宋" w:eastAsia="仿宋"/>
          <w:kern w:val="0"/>
          <w:sz w:val="32"/>
          <w:szCs w:val="32"/>
          <w:lang w:val="en-US" w:eastAsia="zh-CN"/>
        </w:rPr>
        <w:t>0</w:t>
      </w:r>
      <w:r>
        <w:rPr>
          <w:rFonts w:hint="eastAsia" w:ascii="仿宋" w:hAnsi="仿宋" w:eastAsia="仿宋" w:cs="仿宋"/>
          <w:color w:val="000000"/>
          <w:kern w:val="0"/>
          <w:sz w:val="32"/>
          <w:szCs w:val="32"/>
          <w:lang w:val="en-US" w:eastAsia="zh-CN"/>
        </w:rPr>
        <w:t>万元，支出决算为</w:t>
      </w:r>
      <w:r>
        <w:rPr>
          <w:rFonts w:hint="eastAsia" w:ascii="仿宋" w:hAnsi="仿宋" w:eastAsia="仿宋"/>
          <w:kern w:val="0"/>
          <w:sz w:val="32"/>
          <w:szCs w:val="32"/>
          <w:lang w:val="en-US" w:eastAsia="zh-CN"/>
        </w:rPr>
        <w:t>0</w:t>
      </w:r>
      <w:r>
        <w:rPr>
          <w:rFonts w:hint="eastAsia" w:ascii="仿宋" w:hAnsi="仿宋" w:eastAsia="仿宋" w:cs="仿宋"/>
          <w:color w:val="000000"/>
          <w:kern w:val="0"/>
          <w:sz w:val="32"/>
          <w:szCs w:val="32"/>
          <w:lang w:val="en-US" w:eastAsia="zh-CN"/>
        </w:rPr>
        <w:t>万元，完成预算的</w:t>
      </w:r>
      <w:r>
        <w:rPr>
          <w:rFonts w:hint="eastAsia" w:ascii="仿宋" w:hAnsi="仿宋" w:eastAsia="仿宋"/>
          <w:kern w:val="0"/>
          <w:sz w:val="32"/>
          <w:szCs w:val="32"/>
          <w:lang w:val="en-US" w:eastAsia="zh-CN"/>
        </w:rPr>
        <w:t>0</w:t>
      </w:r>
      <w:r>
        <w:rPr>
          <w:rFonts w:hint="eastAsia" w:ascii="仿宋" w:hAnsi="仿宋" w:eastAsia="仿宋" w:cs="仿宋"/>
          <w:color w:val="000000"/>
          <w:kern w:val="0"/>
          <w:sz w:val="32"/>
          <w:szCs w:val="32"/>
          <w:lang w:val="en-US" w:eastAsia="zh-CN"/>
        </w:rPr>
        <w:t>%，决算数较预算数增加（减少）</w:t>
      </w:r>
      <w:r>
        <w:rPr>
          <w:rFonts w:hint="eastAsia" w:ascii="仿宋" w:hAnsi="仿宋" w:eastAsia="仿宋"/>
          <w:kern w:val="0"/>
          <w:sz w:val="32"/>
          <w:szCs w:val="32"/>
          <w:lang w:val="en-US" w:eastAsia="zh-CN"/>
        </w:rPr>
        <w:t>0</w:t>
      </w:r>
      <w:r>
        <w:rPr>
          <w:rFonts w:hint="eastAsia" w:ascii="仿宋" w:hAnsi="仿宋" w:eastAsia="仿宋" w:cs="仿宋"/>
          <w:color w:val="000000"/>
          <w:kern w:val="0"/>
          <w:sz w:val="32"/>
          <w:szCs w:val="32"/>
          <w:lang w:val="en-US" w:eastAsia="zh-CN"/>
        </w:rPr>
        <w:t>万元，主要原因无会议费支出。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黑体" w:hAnsi="宋体" w:eastAsia="黑体" w:cs="黑体"/>
          <w:color w:val="000000"/>
          <w:kern w:val="0"/>
          <w:sz w:val="32"/>
          <w:szCs w:val="32"/>
          <w:lang w:val="en-US" w:eastAsia="zh-CN"/>
        </w:rPr>
      </w:pPr>
      <w:r>
        <w:rPr>
          <w:rFonts w:ascii="黑体" w:hAnsi="宋体" w:eastAsia="黑体" w:cs="黑体"/>
          <w:color w:val="000000"/>
          <w:kern w:val="0"/>
          <w:sz w:val="32"/>
          <w:szCs w:val="32"/>
          <w:lang w:val="en-US" w:eastAsia="zh-CN"/>
        </w:rPr>
        <w:t xml:space="preserve">八、政府性基金预算财政拨款收入支出情况说明 </w:t>
      </w:r>
    </w:p>
    <w:p>
      <w:pPr>
        <w:ind w:firstLine="640"/>
        <w:rPr>
          <w:rFonts w:ascii="仿宋" w:hAnsi="仿宋" w:eastAsia="仿宋" w:cs="仿宋_GB2312"/>
          <w:color w:val="auto"/>
          <w:sz w:val="32"/>
          <w:szCs w:val="32"/>
        </w:rPr>
      </w:pPr>
      <w:r>
        <w:rPr>
          <w:rFonts w:hint="eastAsia" w:ascii="仿宋" w:hAnsi="仿宋" w:eastAsia="仿宋" w:cs="仿宋_GB2312"/>
          <w:color w:val="auto"/>
          <w:sz w:val="32"/>
          <w:szCs w:val="32"/>
        </w:rPr>
        <w:t>本部门无政府性基金决算收支，并已公开空表。</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黑体" w:hAnsi="宋体" w:eastAsia="黑体" w:cs="黑体"/>
          <w:color w:val="000000"/>
          <w:kern w:val="0"/>
          <w:sz w:val="32"/>
          <w:szCs w:val="32"/>
          <w:lang w:val="en-US" w:eastAsia="zh-CN"/>
        </w:rPr>
      </w:pPr>
      <w:r>
        <w:rPr>
          <w:rFonts w:hint="eastAsia" w:ascii="黑体" w:hAnsi="宋体" w:eastAsia="黑体" w:cs="黑体"/>
          <w:color w:val="000000"/>
          <w:kern w:val="0"/>
          <w:sz w:val="32"/>
          <w:szCs w:val="32"/>
          <w:lang w:val="en-US" w:eastAsia="zh-CN"/>
        </w:rPr>
        <w:t xml:space="preserve">九、国有资本经营财政拨款收入支出情况说明 </w:t>
      </w:r>
    </w:p>
    <w:p>
      <w:pPr>
        <w:ind w:firstLine="640"/>
        <w:rPr>
          <w:rFonts w:ascii="仿宋" w:hAnsi="仿宋" w:eastAsia="仿宋" w:cs="仿宋_GB2312"/>
          <w:color w:val="auto"/>
          <w:sz w:val="32"/>
          <w:szCs w:val="32"/>
        </w:rPr>
      </w:pPr>
      <w:r>
        <w:rPr>
          <w:rFonts w:hint="eastAsia" w:ascii="仿宋" w:hAnsi="仿宋" w:eastAsia="仿宋" w:cs="仿宋_GB2312"/>
          <w:color w:val="auto"/>
          <w:sz w:val="32"/>
          <w:szCs w:val="32"/>
        </w:rPr>
        <w:t>本部门无国有资本经营决算拨款收支。</w:t>
      </w:r>
    </w:p>
    <w:p>
      <w:pPr>
        <w:numPr>
          <w:ilvl w:val="0"/>
          <w:numId w:val="0"/>
        </w:numPr>
        <w:ind w:firstLine="640" w:firstLineChars="200"/>
        <w:rPr>
          <w:rFonts w:hint="eastAsia" w:ascii="黑体" w:hAnsi="黑体" w:eastAsia="黑体" w:cs="黑体"/>
          <w:sz w:val="32"/>
          <w:szCs w:val="32"/>
          <w:lang w:val="en-US" w:eastAsia="zh-CN"/>
        </w:rPr>
      </w:pPr>
      <w:bookmarkStart w:id="0" w:name="_MON_1632122314"/>
      <w:bookmarkEnd w:id="0"/>
      <w:r>
        <w:rPr>
          <w:rFonts w:hint="eastAsia" w:ascii="黑体" w:hAnsi="黑体" w:eastAsia="黑体" w:cs="黑体"/>
          <w:sz w:val="32"/>
          <w:szCs w:val="32"/>
          <w:lang w:val="en-US" w:eastAsia="zh-CN"/>
        </w:rPr>
        <w:t>十、预算绩效情况说明</w:t>
      </w:r>
    </w:p>
    <w:p>
      <w:pPr>
        <w:numPr>
          <w:ilvl w:val="0"/>
          <w:numId w:val="0"/>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（一）预算绩效管理工作开展情况说明。</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根据预算绩效管理要求，本部门组织对2019年一般公共预算项目支出全面开展绩效自评，其中，项目1个，共涉及资金40.5万元，占一般公共预算项目支出总额的18.76%。</w:t>
      </w:r>
    </w:p>
    <w:p>
      <w:pPr>
        <w:keepNext w:val="0"/>
        <w:keepLines w:val="0"/>
        <w:widowControl/>
        <w:suppressLineNumbers w:val="0"/>
        <w:ind w:firstLine="622" w:firstLineChars="200"/>
        <w:jc w:val="left"/>
      </w:pPr>
      <w:r>
        <w:rPr>
          <w:rFonts w:ascii="楷体" w:hAnsi="楷体" w:eastAsia="楷体" w:cs="楷体"/>
          <w:b/>
          <w:color w:val="000000"/>
          <w:kern w:val="0"/>
          <w:sz w:val="31"/>
          <w:szCs w:val="31"/>
          <w:lang w:val="en-US" w:eastAsia="zh-CN" w:bidi="ar"/>
        </w:rPr>
        <w:t xml:space="preserve">（二）部门决算中项目、部门（单位）整体支出绩效自 </w:t>
      </w:r>
    </w:p>
    <w:p>
      <w:pPr>
        <w:keepNext w:val="0"/>
        <w:keepLines w:val="0"/>
        <w:widowControl/>
        <w:suppressLineNumbers w:val="0"/>
        <w:jc w:val="left"/>
      </w:pPr>
      <w:r>
        <w:rPr>
          <w:rFonts w:hint="eastAsia" w:ascii="楷体" w:hAnsi="楷体" w:eastAsia="楷体" w:cs="楷体"/>
          <w:b/>
          <w:color w:val="000000"/>
          <w:kern w:val="0"/>
          <w:sz w:val="31"/>
          <w:szCs w:val="31"/>
          <w:lang w:val="en-US" w:eastAsia="zh-CN" w:bidi="ar"/>
        </w:rPr>
        <w:t>评结果。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楼运行维修费项目绩效自评综述：根据年初设定的绩效目标，项目自评得分100分。项目年初预算数45万元，调整预算数40.5万元，执行数40.5万元，完成预算的100%。主要产出和效果：保障本年度检察办公楼取暖费、物业费、办公大楼维修维护费资金正常开支，确保行政事务运行工作顺利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widowControl/>
        <w:suppressLineNumbers w:val="0"/>
        <w:jc w:val="left"/>
        <w:rPr>
          <w:rFonts w:hint="eastAsia" w:ascii="楷体" w:hAnsi="楷体" w:eastAsia="楷体" w:cs="楷体"/>
          <w:sz w:val="32"/>
          <w:szCs w:val="32"/>
        </w:rPr>
      </w:pPr>
    </w:p>
    <w:tbl>
      <w:tblPr>
        <w:tblStyle w:val="8"/>
        <w:tblW w:w="8400" w:type="dxa"/>
        <w:tblInd w:w="0" w:type="dxa"/>
        <w:tblLayout w:type="fixed"/>
        <w:tblCellMar>
          <w:top w:w="0" w:type="dxa"/>
          <w:left w:w="0" w:type="dxa"/>
          <w:bottom w:w="0" w:type="dxa"/>
          <w:right w:w="0" w:type="dxa"/>
        </w:tblCellMar>
      </w:tblPr>
      <w:tblGrid>
        <w:gridCol w:w="536"/>
        <w:gridCol w:w="536"/>
        <w:gridCol w:w="1002"/>
        <w:gridCol w:w="1906"/>
        <w:gridCol w:w="1145"/>
        <w:gridCol w:w="1308"/>
        <w:gridCol w:w="1108"/>
        <w:gridCol w:w="859"/>
      </w:tblGrid>
      <w:tr>
        <w:tblPrEx>
          <w:tblLayout w:type="fixed"/>
          <w:tblCellMar>
            <w:top w:w="0" w:type="dxa"/>
            <w:left w:w="0" w:type="dxa"/>
            <w:bottom w:w="0" w:type="dxa"/>
            <w:right w:w="0" w:type="dxa"/>
          </w:tblCellMar>
        </w:tblPrEx>
        <w:trPr>
          <w:trHeight w:val="96" w:hRule="atLeast"/>
        </w:trPr>
        <w:tc>
          <w:tcPr>
            <w:tcW w:w="8400"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kern w:val="0"/>
                <w:sz w:val="13"/>
                <w:szCs w:val="13"/>
                <w:lang w:bidi="ar"/>
              </w:rPr>
            </w:pPr>
          </w:p>
          <w:p>
            <w:pPr>
              <w:widowControl/>
              <w:jc w:val="center"/>
              <w:textAlignment w:val="center"/>
              <w:rPr>
                <w:rFonts w:hint="eastAsia" w:ascii="宋体" w:hAnsi="宋体" w:cs="宋体"/>
                <w:b/>
                <w:color w:val="000000"/>
                <w:kern w:val="0"/>
                <w:sz w:val="13"/>
                <w:szCs w:val="13"/>
                <w:lang w:bidi="ar"/>
              </w:rPr>
            </w:pPr>
            <w:bookmarkStart w:id="1" w:name="_GoBack"/>
            <w:bookmarkEnd w:id="1"/>
          </w:p>
          <w:p>
            <w:pPr>
              <w:widowControl/>
              <w:jc w:val="center"/>
              <w:textAlignment w:val="center"/>
              <w:rPr>
                <w:rFonts w:ascii="宋体" w:hAnsi="宋体" w:cs="宋体"/>
                <w:b/>
                <w:color w:val="000000"/>
                <w:sz w:val="13"/>
                <w:szCs w:val="13"/>
              </w:rPr>
            </w:pPr>
            <w:r>
              <w:rPr>
                <w:rFonts w:hint="eastAsia" w:ascii="宋体" w:hAnsi="宋体" w:cs="宋体"/>
                <w:b/>
                <w:color w:val="000000"/>
                <w:kern w:val="0"/>
                <w:sz w:val="13"/>
                <w:szCs w:val="13"/>
                <w:lang w:bidi="ar"/>
              </w:rPr>
              <w:t>项目支出绩效目标自评表</w:t>
            </w:r>
            <w:r>
              <w:rPr>
                <w:rStyle w:val="10"/>
                <w:rFonts w:hint="default"/>
                <w:sz w:val="13"/>
                <w:szCs w:val="13"/>
                <w:lang w:bidi="ar"/>
              </w:rPr>
              <w:t xml:space="preserve"> </w:t>
            </w:r>
          </w:p>
        </w:tc>
      </w:tr>
      <w:tr>
        <w:tblPrEx>
          <w:tblLayout w:type="fixed"/>
          <w:tblCellMar>
            <w:top w:w="0" w:type="dxa"/>
            <w:left w:w="0" w:type="dxa"/>
            <w:bottom w:w="0" w:type="dxa"/>
            <w:right w:w="0" w:type="dxa"/>
          </w:tblCellMar>
        </w:tblPrEx>
        <w:trPr>
          <w:trHeight w:val="90" w:hRule="atLeast"/>
        </w:trPr>
        <w:tc>
          <w:tcPr>
            <w:tcW w:w="8400" w:type="dxa"/>
            <w:gridSpan w:val="8"/>
            <w:tcBorders>
              <w:top w:val="nil"/>
              <w:left w:val="nil"/>
              <w:bottom w:val="single" w:color="000000" w:sz="4" w:space="0"/>
              <w:right w:val="nil"/>
            </w:tcBorders>
            <w:shd w:val="clear" w:color="auto" w:fill="auto"/>
            <w:tcMar>
              <w:top w:w="15" w:type="dxa"/>
              <w:left w:w="15" w:type="dxa"/>
              <w:right w:w="15" w:type="dxa"/>
            </w:tcMar>
          </w:tcPr>
          <w:p>
            <w:pPr>
              <w:widowControl/>
              <w:jc w:val="center"/>
              <w:textAlignment w:val="top"/>
              <w:rPr>
                <w:rFonts w:ascii="宋体" w:hAnsi="宋体" w:cs="宋体"/>
                <w:color w:val="000000"/>
                <w:sz w:val="13"/>
                <w:szCs w:val="13"/>
              </w:rPr>
            </w:pPr>
            <w:r>
              <w:rPr>
                <w:rFonts w:hint="eastAsia" w:ascii="宋体" w:hAnsi="宋体" w:cs="宋体"/>
                <w:color w:val="000000"/>
                <w:kern w:val="0"/>
                <w:sz w:val="13"/>
                <w:szCs w:val="13"/>
                <w:lang w:bidi="ar"/>
              </w:rPr>
              <w:t>（2019年度）</w:t>
            </w:r>
          </w:p>
        </w:tc>
      </w:tr>
      <w:tr>
        <w:tblPrEx>
          <w:tblLayout w:type="fixed"/>
          <w:tblCellMar>
            <w:top w:w="0" w:type="dxa"/>
            <w:left w:w="0" w:type="dxa"/>
            <w:bottom w:w="0" w:type="dxa"/>
            <w:right w:w="0" w:type="dxa"/>
          </w:tblCellMar>
        </w:tblPrEx>
        <w:trPr>
          <w:trHeight w:val="91" w:hRule="atLeast"/>
        </w:trPr>
        <w:tc>
          <w:tcPr>
            <w:tcW w:w="20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项目名称</w:t>
            </w:r>
          </w:p>
        </w:tc>
        <w:tc>
          <w:tcPr>
            <w:tcW w:w="305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color w:val="000000"/>
                <w:sz w:val="13"/>
                <w:szCs w:val="13"/>
                <w:lang w:eastAsia="zh-CN"/>
              </w:rPr>
            </w:pPr>
            <w:r>
              <w:rPr>
                <w:rFonts w:hint="eastAsia" w:ascii="宋体" w:hAnsi="宋体" w:cs="宋体"/>
                <w:color w:val="000000"/>
                <w:sz w:val="13"/>
                <w:szCs w:val="13"/>
                <w:lang w:eastAsia="zh-CN"/>
              </w:rPr>
              <w:t>办公楼运行维修费</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负责人及电话</w:t>
            </w: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5281156</w:t>
            </w:r>
          </w:p>
        </w:tc>
      </w:tr>
      <w:tr>
        <w:tblPrEx>
          <w:tblLayout w:type="fixed"/>
          <w:tblCellMar>
            <w:top w:w="0" w:type="dxa"/>
            <w:left w:w="0" w:type="dxa"/>
            <w:bottom w:w="0" w:type="dxa"/>
            <w:right w:w="0" w:type="dxa"/>
          </w:tblCellMar>
        </w:tblPrEx>
        <w:trPr>
          <w:trHeight w:val="91" w:hRule="atLeast"/>
        </w:trPr>
        <w:tc>
          <w:tcPr>
            <w:tcW w:w="20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主管部门</w:t>
            </w: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3"/>
                <w:szCs w:val="13"/>
                <w:lang w:eastAsia="zh-CN"/>
              </w:rPr>
            </w:pPr>
            <w:r>
              <w:rPr>
                <w:rFonts w:hint="eastAsia" w:ascii="宋体" w:hAnsi="宋体" w:cs="宋体"/>
                <w:color w:val="000000"/>
                <w:sz w:val="13"/>
                <w:szCs w:val="13"/>
                <w:lang w:eastAsia="zh-CN"/>
              </w:rPr>
              <w:t>宜君县人民检察院</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实施单位</w:t>
            </w: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13"/>
                <w:szCs w:val="13"/>
                <w:lang w:eastAsia="zh-CN"/>
              </w:rPr>
            </w:pPr>
            <w:r>
              <w:rPr>
                <w:rFonts w:hint="eastAsia" w:ascii="宋体" w:hAnsi="宋体" w:cs="宋体"/>
                <w:color w:val="000000"/>
                <w:sz w:val="13"/>
                <w:szCs w:val="13"/>
                <w:lang w:eastAsia="zh-CN"/>
              </w:rPr>
              <w:t>宜君县人民检察院</w:t>
            </w:r>
          </w:p>
        </w:tc>
      </w:tr>
      <w:tr>
        <w:tblPrEx>
          <w:tblLayout w:type="fixed"/>
          <w:tblCellMar>
            <w:top w:w="0" w:type="dxa"/>
            <w:left w:w="0" w:type="dxa"/>
            <w:bottom w:w="0" w:type="dxa"/>
            <w:right w:w="0" w:type="dxa"/>
          </w:tblCellMar>
        </w:tblPrEx>
        <w:trPr>
          <w:trHeight w:val="91" w:hRule="atLeast"/>
        </w:trPr>
        <w:tc>
          <w:tcPr>
            <w:tcW w:w="207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项目资金（万元）</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3"/>
                <w:szCs w:val="13"/>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全年预算数（A）</w:t>
            </w:r>
          </w:p>
        </w:tc>
        <w:tc>
          <w:tcPr>
            <w:tcW w:w="24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全年执行数（B）</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执行率（B/A)</w:t>
            </w:r>
          </w:p>
        </w:tc>
      </w:tr>
      <w:tr>
        <w:tblPrEx>
          <w:tblLayout w:type="fixed"/>
          <w:tblCellMar>
            <w:top w:w="0" w:type="dxa"/>
            <w:left w:w="0" w:type="dxa"/>
            <w:bottom w:w="0" w:type="dxa"/>
            <w:right w:w="0" w:type="dxa"/>
          </w:tblCellMar>
        </w:tblPrEx>
        <w:trPr>
          <w:trHeight w:val="91" w:hRule="atLeast"/>
        </w:trPr>
        <w:tc>
          <w:tcPr>
            <w:tcW w:w="20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lang w:bidi="ar"/>
              </w:rPr>
              <w:t>年度资金总额：</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40.5</w:t>
            </w:r>
          </w:p>
        </w:tc>
        <w:tc>
          <w:tcPr>
            <w:tcW w:w="24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40.5</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100%</w:t>
            </w:r>
          </w:p>
        </w:tc>
      </w:tr>
      <w:tr>
        <w:tblPrEx>
          <w:tblLayout w:type="fixed"/>
          <w:tblCellMar>
            <w:top w:w="0" w:type="dxa"/>
            <w:left w:w="0" w:type="dxa"/>
            <w:bottom w:w="0" w:type="dxa"/>
            <w:right w:w="0" w:type="dxa"/>
          </w:tblCellMar>
        </w:tblPrEx>
        <w:trPr>
          <w:trHeight w:val="91" w:hRule="atLeast"/>
        </w:trPr>
        <w:tc>
          <w:tcPr>
            <w:tcW w:w="20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lang w:bidi="ar"/>
              </w:rPr>
              <w:t xml:space="preserve"> 其中：财政拨款</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40.5</w:t>
            </w:r>
          </w:p>
        </w:tc>
        <w:tc>
          <w:tcPr>
            <w:tcW w:w="24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40.5</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100%</w:t>
            </w:r>
          </w:p>
        </w:tc>
      </w:tr>
      <w:tr>
        <w:tblPrEx>
          <w:tblLayout w:type="fixed"/>
          <w:tblCellMar>
            <w:top w:w="0" w:type="dxa"/>
            <w:left w:w="0" w:type="dxa"/>
            <w:bottom w:w="0" w:type="dxa"/>
            <w:right w:w="0" w:type="dxa"/>
          </w:tblCellMar>
        </w:tblPrEx>
        <w:trPr>
          <w:trHeight w:val="91" w:hRule="atLeast"/>
        </w:trPr>
        <w:tc>
          <w:tcPr>
            <w:tcW w:w="20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lang w:bidi="ar"/>
              </w:rPr>
              <w:t xml:space="preserve">        其他资金</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24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3"/>
                <w:szCs w:val="13"/>
              </w:rPr>
            </w:pPr>
          </w:p>
        </w:tc>
      </w:tr>
      <w:tr>
        <w:tblPrEx>
          <w:tblLayout w:type="fixed"/>
          <w:tblCellMar>
            <w:top w:w="0" w:type="dxa"/>
            <w:left w:w="0" w:type="dxa"/>
            <w:bottom w:w="0" w:type="dxa"/>
            <w:right w:w="0" w:type="dxa"/>
          </w:tblCellMar>
        </w:tblPrEx>
        <w:trPr>
          <w:trHeight w:val="12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年度总体目标</w:t>
            </w:r>
          </w:p>
        </w:tc>
        <w:tc>
          <w:tcPr>
            <w:tcW w:w="45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年初设定目标</w:t>
            </w:r>
          </w:p>
        </w:tc>
        <w:tc>
          <w:tcPr>
            <w:tcW w:w="32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全年实际完成情况</w:t>
            </w:r>
          </w:p>
        </w:tc>
      </w:tr>
      <w:tr>
        <w:tblPrEx>
          <w:tblLayout w:type="fixed"/>
          <w:tblCellMar>
            <w:top w:w="0" w:type="dxa"/>
            <w:left w:w="0" w:type="dxa"/>
            <w:bottom w:w="0" w:type="dxa"/>
            <w:right w:w="0" w:type="dxa"/>
          </w:tblCellMar>
        </w:tblPrEx>
        <w:trPr>
          <w:trHeight w:val="175"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45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13"/>
                <w:szCs w:val="13"/>
                <w:lang w:eastAsia="zh-CN"/>
              </w:rPr>
            </w:pPr>
            <w:r>
              <w:rPr>
                <w:rFonts w:hint="eastAsia" w:ascii="宋体" w:hAnsi="宋体" w:cs="宋体"/>
                <w:color w:val="000000"/>
                <w:sz w:val="13"/>
                <w:szCs w:val="13"/>
                <w:lang w:eastAsia="zh-CN"/>
              </w:rPr>
              <w:t>保障本年度检察办公楼取暖费、物业费、办公大楼维修维护费资金正常开支，确保行政事务运行工作顺利开展</w:t>
            </w:r>
          </w:p>
        </w:tc>
        <w:tc>
          <w:tcPr>
            <w:tcW w:w="32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r>
              <w:rPr>
                <w:rFonts w:hint="eastAsia" w:ascii="宋体" w:hAnsi="宋体" w:cs="宋体"/>
                <w:color w:val="000000"/>
                <w:sz w:val="13"/>
                <w:szCs w:val="13"/>
                <w:lang w:eastAsia="zh-CN"/>
              </w:rPr>
              <w:t>保障本年度检察办公楼取暖费、物业费、办公大楼维修维护费资金正常开支，确保行政事务运行工作顺利开展</w:t>
            </w:r>
          </w:p>
        </w:tc>
      </w:tr>
      <w:tr>
        <w:tblPrEx>
          <w:tblLayout w:type="fixed"/>
          <w:tblCellMar>
            <w:top w:w="0" w:type="dxa"/>
            <w:left w:w="0" w:type="dxa"/>
            <w:bottom w:w="0" w:type="dxa"/>
            <w:right w:w="0" w:type="dxa"/>
          </w:tblCellMar>
        </w:tblPrEx>
        <w:trPr>
          <w:trHeight w:val="175"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绩效指标</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一级</w:t>
            </w:r>
            <w:r>
              <w:rPr>
                <w:rFonts w:hint="eastAsia" w:ascii="宋体" w:hAnsi="宋体" w:cs="宋体"/>
                <w:color w:val="000000"/>
                <w:kern w:val="0"/>
                <w:sz w:val="13"/>
                <w:szCs w:val="13"/>
                <w:lang w:bidi="ar"/>
              </w:rPr>
              <w:br w:type="textWrapping"/>
            </w:r>
            <w:r>
              <w:rPr>
                <w:rFonts w:hint="eastAsia" w:ascii="宋体" w:hAnsi="宋体" w:cs="宋体"/>
                <w:color w:val="000000"/>
                <w:kern w:val="0"/>
                <w:sz w:val="13"/>
                <w:szCs w:val="13"/>
                <w:lang w:bidi="ar"/>
              </w:rPr>
              <w:t>指标</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二级指标</w:t>
            </w: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三级指标</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年度指标值</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全年完成值</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未完成原因和改进措施</w:t>
            </w:r>
          </w:p>
        </w:tc>
      </w:tr>
      <w:tr>
        <w:tblPrEx>
          <w:tblLayout w:type="fixed"/>
          <w:tblCellMar>
            <w:top w:w="0" w:type="dxa"/>
            <w:left w:w="0" w:type="dxa"/>
            <w:bottom w:w="0" w:type="dxa"/>
            <w:right w:w="0" w:type="dxa"/>
          </w:tblCellMar>
        </w:tblPrEx>
        <w:trPr>
          <w:trHeight w:val="9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13"/>
                <w:szCs w:val="13"/>
              </w:rPr>
            </w:pP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产</w:t>
            </w:r>
            <w:r>
              <w:rPr>
                <w:rFonts w:hint="eastAsia" w:ascii="宋体" w:hAnsi="宋体" w:cs="宋体"/>
                <w:color w:val="000000"/>
                <w:kern w:val="0"/>
                <w:sz w:val="13"/>
                <w:szCs w:val="13"/>
                <w:lang w:bidi="ar"/>
              </w:rPr>
              <w:br w:type="textWrapping"/>
            </w:r>
            <w:r>
              <w:rPr>
                <w:rFonts w:hint="eastAsia" w:ascii="宋体" w:hAnsi="宋体" w:cs="宋体"/>
                <w:color w:val="000000"/>
                <w:kern w:val="0"/>
                <w:sz w:val="13"/>
                <w:szCs w:val="13"/>
                <w:lang w:bidi="ar"/>
              </w:rPr>
              <w:t>出</w:t>
            </w:r>
            <w:r>
              <w:rPr>
                <w:rFonts w:hint="eastAsia" w:ascii="宋体" w:hAnsi="宋体" w:cs="宋体"/>
                <w:color w:val="000000"/>
                <w:kern w:val="0"/>
                <w:sz w:val="13"/>
                <w:szCs w:val="13"/>
                <w:lang w:bidi="ar"/>
              </w:rPr>
              <w:br w:type="textWrapping"/>
            </w:r>
            <w:r>
              <w:rPr>
                <w:rFonts w:hint="eastAsia" w:ascii="宋体" w:hAnsi="宋体" w:cs="宋体"/>
                <w:color w:val="000000"/>
                <w:kern w:val="0"/>
                <w:sz w:val="13"/>
                <w:szCs w:val="13"/>
                <w:lang w:bidi="ar"/>
              </w:rPr>
              <w:t>指</w:t>
            </w:r>
            <w:r>
              <w:rPr>
                <w:rFonts w:hint="eastAsia" w:ascii="宋体" w:hAnsi="宋体" w:cs="宋体"/>
                <w:color w:val="000000"/>
                <w:kern w:val="0"/>
                <w:sz w:val="13"/>
                <w:szCs w:val="13"/>
                <w:lang w:bidi="ar"/>
              </w:rPr>
              <w:br w:type="textWrapping"/>
            </w:r>
            <w:r>
              <w:rPr>
                <w:rFonts w:hint="eastAsia" w:ascii="宋体" w:hAnsi="宋体" w:cs="宋体"/>
                <w:color w:val="000000"/>
                <w:kern w:val="0"/>
                <w:sz w:val="13"/>
                <w:szCs w:val="13"/>
                <w:lang w:bidi="ar"/>
              </w:rPr>
              <w:t>标</w:t>
            </w:r>
          </w:p>
        </w:tc>
        <w:tc>
          <w:tcPr>
            <w:tcW w:w="100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数量指标</w:t>
            </w: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13"/>
                <w:szCs w:val="13"/>
                <w:lang w:eastAsia="zh-CN"/>
              </w:rPr>
            </w:pPr>
            <w:r>
              <w:rPr>
                <w:rFonts w:hint="eastAsia" w:ascii="宋体" w:hAnsi="宋体" w:cs="宋体"/>
                <w:color w:val="000000"/>
                <w:sz w:val="13"/>
                <w:szCs w:val="13"/>
                <w:lang w:eastAsia="zh-CN"/>
              </w:rPr>
              <w:t>供暖面积</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3136m</w:t>
            </w:r>
            <w:r>
              <w:rPr>
                <w:rFonts w:hint="eastAsia" w:ascii="宋体" w:hAnsi="宋体" w:cs="宋体"/>
                <w:color w:val="000000"/>
                <w:sz w:val="13"/>
                <w:szCs w:val="13"/>
                <w:vertAlign w:val="superscript"/>
                <w:lang w:val="en-US" w:eastAsia="zh-CN"/>
              </w:rPr>
              <w:t>2</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kern w:val="2"/>
                <w:sz w:val="13"/>
                <w:szCs w:val="13"/>
                <w:lang w:val="en-US" w:eastAsia="zh-CN" w:bidi="ar-SA"/>
              </w:rPr>
            </w:pPr>
            <w:r>
              <w:rPr>
                <w:rFonts w:hint="eastAsia" w:ascii="宋体" w:hAnsi="宋体" w:cs="宋体"/>
                <w:color w:val="000000"/>
                <w:sz w:val="13"/>
                <w:szCs w:val="13"/>
                <w:lang w:val="en-US" w:eastAsia="zh-CN"/>
              </w:rPr>
              <w:t>3136m</w:t>
            </w:r>
            <w:r>
              <w:rPr>
                <w:rFonts w:hint="eastAsia" w:ascii="宋体" w:hAnsi="宋体" w:cs="宋体"/>
                <w:color w:val="000000"/>
                <w:sz w:val="13"/>
                <w:szCs w:val="13"/>
                <w:vertAlign w:val="superscript"/>
                <w:lang w:val="en-US" w:eastAsia="zh-CN"/>
              </w:rPr>
              <w:t>2</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13"/>
                <w:szCs w:val="13"/>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0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13"/>
                <w:szCs w:val="13"/>
                <w:lang w:eastAsia="zh-CN"/>
              </w:rPr>
            </w:pPr>
            <w:r>
              <w:rPr>
                <w:rFonts w:hint="eastAsia" w:ascii="宋体" w:hAnsi="宋体" w:cs="宋体"/>
                <w:color w:val="000000"/>
                <w:sz w:val="13"/>
                <w:szCs w:val="13"/>
                <w:lang w:eastAsia="zh-CN"/>
              </w:rPr>
              <w:t>物业面积</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2500m</w:t>
            </w:r>
            <w:r>
              <w:rPr>
                <w:rFonts w:hint="eastAsia" w:ascii="宋体" w:hAnsi="宋体" w:cs="宋体"/>
                <w:color w:val="000000"/>
                <w:sz w:val="13"/>
                <w:szCs w:val="13"/>
                <w:vertAlign w:val="superscript"/>
                <w:lang w:val="en-US" w:eastAsia="zh-CN"/>
              </w:rPr>
              <w:t>2</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kern w:val="2"/>
                <w:sz w:val="13"/>
                <w:szCs w:val="13"/>
                <w:lang w:val="en-US" w:eastAsia="zh-CN" w:bidi="ar-SA"/>
              </w:rPr>
            </w:pPr>
            <w:r>
              <w:rPr>
                <w:rFonts w:hint="eastAsia" w:ascii="宋体" w:hAnsi="宋体" w:cs="宋体"/>
                <w:color w:val="000000"/>
                <w:sz w:val="13"/>
                <w:szCs w:val="13"/>
                <w:lang w:val="en-US" w:eastAsia="zh-CN"/>
              </w:rPr>
              <w:t>2500m</w:t>
            </w:r>
            <w:r>
              <w:rPr>
                <w:rFonts w:hint="eastAsia" w:ascii="宋体" w:hAnsi="宋体" w:cs="宋体"/>
                <w:color w:val="000000"/>
                <w:sz w:val="13"/>
                <w:szCs w:val="13"/>
                <w:vertAlign w:val="superscript"/>
                <w:lang w:val="en-US" w:eastAsia="zh-CN"/>
              </w:rPr>
              <w:t>2</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13"/>
                <w:szCs w:val="13"/>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00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color w:val="000000"/>
                <w:sz w:val="13"/>
                <w:szCs w:val="13"/>
                <w:lang w:eastAsia="zh-CN"/>
              </w:rPr>
            </w:pPr>
            <w:r>
              <w:rPr>
                <w:rFonts w:hint="eastAsia" w:ascii="宋体" w:hAnsi="宋体" w:cs="宋体"/>
                <w:color w:val="000000"/>
                <w:sz w:val="13"/>
                <w:szCs w:val="13"/>
                <w:lang w:eastAsia="zh-CN"/>
              </w:rPr>
              <w:t>办公楼维修面积</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8000m</w:t>
            </w:r>
            <w:r>
              <w:rPr>
                <w:rFonts w:hint="eastAsia" w:ascii="宋体" w:hAnsi="宋体" w:cs="宋体"/>
                <w:color w:val="000000"/>
                <w:sz w:val="13"/>
                <w:szCs w:val="13"/>
                <w:vertAlign w:val="superscript"/>
                <w:lang w:val="en-US" w:eastAsia="zh-CN"/>
              </w:rPr>
              <w:t>2</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kern w:val="2"/>
                <w:sz w:val="13"/>
                <w:szCs w:val="13"/>
                <w:lang w:val="en-US" w:eastAsia="zh-CN" w:bidi="ar-SA"/>
              </w:rPr>
            </w:pPr>
            <w:r>
              <w:rPr>
                <w:rFonts w:hint="eastAsia" w:ascii="宋体" w:hAnsi="宋体" w:cs="宋体"/>
                <w:color w:val="000000"/>
                <w:sz w:val="13"/>
                <w:szCs w:val="13"/>
                <w:lang w:val="en-US" w:eastAsia="zh-CN"/>
              </w:rPr>
              <w:t>8000m</w:t>
            </w:r>
            <w:r>
              <w:rPr>
                <w:rFonts w:hint="eastAsia" w:ascii="宋体" w:hAnsi="宋体" w:cs="宋体"/>
                <w:color w:val="000000"/>
                <w:sz w:val="13"/>
                <w:szCs w:val="13"/>
                <w:vertAlign w:val="superscript"/>
                <w:lang w:val="en-US" w:eastAsia="zh-CN"/>
              </w:rPr>
              <w:t>2</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13"/>
                <w:szCs w:val="13"/>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质量指标</w:t>
            </w: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13"/>
                <w:szCs w:val="13"/>
                <w:lang w:val="en-US" w:eastAsia="zh-CN"/>
              </w:rPr>
            </w:pPr>
            <w:r>
              <w:rPr>
                <w:rFonts w:hint="eastAsia" w:ascii="宋体" w:hAnsi="宋体" w:cs="宋体"/>
                <w:color w:val="000000"/>
                <w:sz w:val="13"/>
                <w:szCs w:val="13"/>
                <w:lang w:val="en-US" w:eastAsia="zh-CN"/>
              </w:rPr>
              <w:t>各种设备正常运行率</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3"/>
                <w:szCs w:val="13"/>
                <w:lang w:val="en-US" w:eastAsia="zh-CN"/>
              </w:rPr>
            </w:pPr>
            <w:r>
              <w:rPr>
                <w:rFonts w:hint="default" w:ascii="Arial" w:hAnsi="Arial" w:cs="Arial"/>
                <w:color w:val="000000"/>
                <w:sz w:val="13"/>
                <w:szCs w:val="13"/>
              </w:rPr>
              <w:t>≥</w:t>
            </w:r>
            <w:r>
              <w:rPr>
                <w:rFonts w:hint="eastAsia" w:ascii="宋体" w:hAnsi="宋体" w:cs="宋体"/>
                <w:color w:val="000000"/>
                <w:sz w:val="13"/>
                <w:szCs w:val="13"/>
                <w:lang w:val="en-US" w:eastAsia="zh-CN"/>
              </w:rPr>
              <w:t>90%</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3"/>
                <w:szCs w:val="13"/>
                <w:lang w:val="en-US" w:eastAsia="zh-CN"/>
              </w:rPr>
            </w:pPr>
            <w:r>
              <w:rPr>
                <w:rFonts w:hint="default" w:ascii="Arial" w:hAnsi="Arial" w:cs="Arial"/>
                <w:color w:val="000000"/>
                <w:sz w:val="13"/>
                <w:szCs w:val="13"/>
              </w:rPr>
              <w:t>≥</w:t>
            </w:r>
            <w:r>
              <w:rPr>
                <w:rFonts w:hint="eastAsia" w:ascii="宋体" w:hAnsi="宋体" w:cs="宋体"/>
                <w:color w:val="000000"/>
                <w:sz w:val="13"/>
                <w:szCs w:val="13"/>
                <w:lang w:val="en-US" w:eastAsia="zh-CN"/>
              </w:rPr>
              <w:t>90%</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13"/>
                <w:szCs w:val="13"/>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13"/>
                <w:szCs w:val="13"/>
                <w:lang w:eastAsia="zh-CN"/>
              </w:rPr>
            </w:pPr>
            <w:r>
              <w:rPr>
                <w:rFonts w:hint="eastAsia" w:ascii="宋体" w:hAnsi="宋体" w:cs="宋体"/>
                <w:color w:val="000000"/>
                <w:sz w:val="13"/>
                <w:szCs w:val="13"/>
                <w:lang w:eastAsia="zh-CN"/>
              </w:rPr>
              <w:t>环境卫生合格率</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3"/>
                <w:szCs w:val="13"/>
                <w:lang w:val="en-US" w:eastAsia="zh-CN"/>
              </w:rPr>
            </w:pPr>
            <w:r>
              <w:rPr>
                <w:rFonts w:hint="eastAsia" w:ascii="宋体" w:hAnsi="宋体" w:eastAsia="宋体" w:cs="宋体"/>
                <w:b w:val="0"/>
                <w:bCs w:val="0"/>
                <w:color w:val="000000"/>
                <w:sz w:val="13"/>
                <w:szCs w:val="13"/>
              </w:rPr>
              <w:t>≥</w:t>
            </w:r>
            <w:r>
              <w:rPr>
                <w:rFonts w:hint="eastAsia" w:ascii="宋体" w:hAnsi="宋体" w:eastAsia="宋体" w:cs="宋体"/>
                <w:b w:val="0"/>
                <w:bCs w:val="0"/>
                <w:color w:val="000000"/>
                <w:sz w:val="13"/>
                <w:szCs w:val="13"/>
                <w:lang w:val="en-US" w:eastAsia="zh-CN"/>
              </w:rPr>
              <w:t>90%</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3"/>
                <w:szCs w:val="13"/>
                <w:lang w:val="en-US" w:eastAsia="zh-CN"/>
              </w:rPr>
            </w:pPr>
            <w:r>
              <w:rPr>
                <w:rFonts w:hint="default" w:ascii="Arial" w:hAnsi="Arial" w:cs="Arial"/>
                <w:color w:val="000000"/>
                <w:sz w:val="13"/>
                <w:szCs w:val="13"/>
              </w:rPr>
              <w:t>≥</w:t>
            </w:r>
            <w:r>
              <w:rPr>
                <w:rFonts w:hint="eastAsia" w:ascii="宋体" w:hAnsi="宋体" w:cs="宋体"/>
                <w:color w:val="000000"/>
                <w:sz w:val="13"/>
                <w:szCs w:val="13"/>
                <w:lang w:val="en-US" w:eastAsia="zh-CN"/>
              </w:rPr>
              <w:t>90%</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13"/>
                <w:szCs w:val="13"/>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00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时效指标</w:t>
            </w: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13"/>
                <w:szCs w:val="13"/>
                <w:lang w:eastAsia="zh-CN"/>
              </w:rPr>
            </w:pPr>
            <w:r>
              <w:rPr>
                <w:rFonts w:hint="eastAsia" w:ascii="宋体" w:hAnsi="宋体" w:cs="宋体"/>
                <w:color w:val="000000"/>
                <w:sz w:val="13"/>
                <w:szCs w:val="13"/>
                <w:lang w:eastAsia="zh-CN"/>
              </w:rPr>
              <w:t>取暖费缴纳时限</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2019年10月</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kern w:val="2"/>
                <w:sz w:val="13"/>
                <w:szCs w:val="13"/>
                <w:lang w:val="en-US" w:eastAsia="zh-CN" w:bidi="ar-SA"/>
              </w:rPr>
            </w:pPr>
            <w:r>
              <w:rPr>
                <w:rFonts w:hint="eastAsia" w:ascii="宋体" w:hAnsi="宋体" w:cs="宋体"/>
                <w:color w:val="000000"/>
                <w:sz w:val="13"/>
                <w:szCs w:val="13"/>
                <w:lang w:val="en-US" w:eastAsia="zh-CN"/>
              </w:rPr>
              <w:t>2019年10月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13"/>
                <w:szCs w:val="13"/>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0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13"/>
                <w:szCs w:val="13"/>
                <w:lang w:eastAsia="zh-CN"/>
              </w:rPr>
            </w:pPr>
            <w:r>
              <w:rPr>
                <w:rFonts w:hint="eastAsia" w:ascii="宋体" w:hAnsi="宋体" w:cs="宋体"/>
                <w:color w:val="000000"/>
                <w:sz w:val="13"/>
                <w:szCs w:val="13"/>
                <w:lang w:eastAsia="zh-CN"/>
              </w:rPr>
              <w:t>运营维护项目计划完成时间</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3"/>
                <w:szCs w:val="13"/>
                <w:lang w:val="en-US" w:eastAsia="zh-CN"/>
              </w:rPr>
            </w:pPr>
            <w:r>
              <w:rPr>
                <w:rFonts w:hint="eastAsia" w:ascii="宋体" w:hAnsi="宋体" w:cs="宋体"/>
                <w:color w:val="000000"/>
                <w:sz w:val="13"/>
                <w:szCs w:val="13"/>
                <w:lang w:val="en-US" w:eastAsia="zh-CN"/>
              </w:rPr>
              <w:t>2019年12月</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kern w:val="2"/>
                <w:sz w:val="13"/>
                <w:szCs w:val="13"/>
                <w:lang w:val="en-US" w:eastAsia="zh-CN" w:bidi="ar-SA"/>
              </w:rPr>
            </w:pPr>
            <w:r>
              <w:rPr>
                <w:rFonts w:hint="eastAsia" w:ascii="宋体" w:hAnsi="宋体" w:cs="宋体"/>
                <w:color w:val="000000"/>
                <w:sz w:val="13"/>
                <w:szCs w:val="13"/>
                <w:lang w:val="en-US" w:eastAsia="zh-CN"/>
              </w:rPr>
              <w:t>2019年12月</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13"/>
                <w:szCs w:val="13"/>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00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color w:val="000000"/>
                <w:sz w:val="13"/>
                <w:szCs w:val="13"/>
                <w:lang w:eastAsia="zh-CN"/>
              </w:rPr>
            </w:pPr>
            <w:r>
              <w:rPr>
                <w:rFonts w:hint="eastAsia" w:ascii="宋体" w:hAnsi="宋体" w:cs="宋体"/>
                <w:color w:val="000000"/>
                <w:sz w:val="13"/>
                <w:szCs w:val="13"/>
                <w:lang w:eastAsia="zh-CN"/>
              </w:rPr>
              <w:t>运营维护问题处理响应时间</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13"/>
                <w:szCs w:val="13"/>
                <w:lang w:val="en-US" w:eastAsia="zh-CN"/>
              </w:rPr>
            </w:pPr>
            <w:r>
              <w:rPr>
                <w:rFonts w:hint="default" w:ascii="Arial" w:hAnsi="Arial" w:cs="Arial"/>
                <w:color w:val="000000"/>
                <w:sz w:val="13"/>
                <w:szCs w:val="13"/>
              </w:rPr>
              <w:t>≤</w:t>
            </w:r>
            <w:r>
              <w:rPr>
                <w:rFonts w:hint="eastAsia" w:ascii="宋体" w:hAnsi="宋体" w:cs="宋体"/>
                <w:color w:val="000000"/>
                <w:sz w:val="13"/>
                <w:szCs w:val="13"/>
                <w:lang w:val="en-US" w:eastAsia="zh-CN"/>
              </w:rPr>
              <w:t>8小时</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kern w:val="2"/>
                <w:sz w:val="13"/>
                <w:szCs w:val="13"/>
                <w:lang w:val="en-US" w:eastAsia="zh-CN" w:bidi="ar-SA"/>
              </w:rPr>
            </w:pPr>
            <w:r>
              <w:rPr>
                <w:rFonts w:hint="default" w:ascii="Arial" w:hAnsi="Arial" w:cs="Arial"/>
                <w:color w:val="000000"/>
                <w:sz w:val="13"/>
                <w:szCs w:val="13"/>
              </w:rPr>
              <w:t>≤</w:t>
            </w:r>
            <w:r>
              <w:rPr>
                <w:rFonts w:hint="eastAsia" w:ascii="宋体" w:hAnsi="宋体" w:cs="宋体"/>
                <w:color w:val="000000"/>
                <w:sz w:val="13"/>
                <w:szCs w:val="13"/>
                <w:lang w:val="en-US" w:eastAsia="zh-CN"/>
              </w:rPr>
              <w:t>8小时</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13"/>
                <w:szCs w:val="13"/>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成本指标</w:t>
            </w: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13"/>
                <w:szCs w:val="13"/>
                <w:lang w:eastAsia="zh-CN"/>
              </w:rPr>
            </w:pPr>
            <w:r>
              <w:rPr>
                <w:rFonts w:hint="eastAsia" w:ascii="宋体" w:hAnsi="宋体" w:cs="宋体"/>
                <w:color w:val="000000"/>
                <w:sz w:val="13"/>
                <w:szCs w:val="13"/>
                <w:lang w:eastAsia="zh-CN"/>
              </w:rPr>
              <w:t>运营成本节约率</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3"/>
                <w:szCs w:val="13"/>
                <w:lang w:val="en-US" w:eastAsia="zh-CN"/>
              </w:rPr>
            </w:pPr>
            <w:r>
              <w:rPr>
                <w:rFonts w:hint="default" w:ascii="Arial" w:hAnsi="Arial" w:cs="Arial"/>
                <w:color w:val="000000"/>
                <w:sz w:val="13"/>
                <w:szCs w:val="13"/>
              </w:rPr>
              <w:t>≥</w:t>
            </w:r>
            <w:r>
              <w:rPr>
                <w:rFonts w:hint="eastAsia" w:ascii="宋体" w:hAnsi="宋体" w:cs="宋体"/>
                <w:color w:val="000000"/>
                <w:sz w:val="13"/>
                <w:szCs w:val="13"/>
                <w:lang w:val="en-US" w:eastAsia="zh-CN"/>
              </w:rPr>
              <w:t>1%</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kern w:val="2"/>
                <w:sz w:val="13"/>
                <w:szCs w:val="13"/>
                <w:lang w:val="en-US" w:eastAsia="zh-CN" w:bidi="ar-SA"/>
              </w:rPr>
            </w:pPr>
            <w:r>
              <w:rPr>
                <w:rFonts w:hint="default" w:ascii="Arial" w:hAnsi="Arial" w:cs="Arial"/>
                <w:color w:val="000000"/>
                <w:sz w:val="13"/>
                <w:szCs w:val="13"/>
              </w:rPr>
              <w:t>≥</w:t>
            </w:r>
            <w:r>
              <w:rPr>
                <w:rFonts w:hint="eastAsia" w:ascii="宋体" w:hAnsi="宋体" w:cs="宋体"/>
                <w:color w:val="000000"/>
                <w:sz w:val="13"/>
                <w:szCs w:val="13"/>
                <w:lang w:val="en-US" w:eastAsia="zh-CN"/>
              </w:rPr>
              <w:t>1%</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13"/>
                <w:szCs w:val="13"/>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3"/>
                <w:szCs w:val="13"/>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13"/>
                <w:szCs w:val="13"/>
              </w:rPr>
            </w:pP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效</w:t>
            </w:r>
            <w:r>
              <w:rPr>
                <w:rFonts w:hint="eastAsia" w:ascii="宋体" w:hAnsi="宋体" w:cs="宋体"/>
                <w:color w:val="000000"/>
                <w:kern w:val="0"/>
                <w:sz w:val="13"/>
                <w:szCs w:val="13"/>
                <w:lang w:bidi="ar"/>
              </w:rPr>
              <w:br w:type="textWrapping"/>
            </w:r>
            <w:r>
              <w:rPr>
                <w:rFonts w:hint="eastAsia" w:ascii="宋体" w:hAnsi="宋体" w:cs="宋体"/>
                <w:color w:val="000000"/>
                <w:kern w:val="0"/>
                <w:sz w:val="13"/>
                <w:szCs w:val="13"/>
                <w:lang w:bidi="ar"/>
              </w:rPr>
              <w:t>益</w:t>
            </w:r>
            <w:r>
              <w:rPr>
                <w:rFonts w:hint="eastAsia" w:ascii="宋体" w:hAnsi="宋体" w:cs="宋体"/>
                <w:color w:val="000000"/>
                <w:kern w:val="0"/>
                <w:sz w:val="13"/>
                <w:szCs w:val="13"/>
                <w:lang w:bidi="ar"/>
              </w:rPr>
              <w:br w:type="textWrapping"/>
            </w:r>
            <w:r>
              <w:rPr>
                <w:rFonts w:hint="eastAsia" w:ascii="宋体" w:hAnsi="宋体" w:cs="宋体"/>
                <w:color w:val="000000"/>
                <w:kern w:val="0"/>
                <w:sz w:val="13"/>
                <w:szCs w:val="13"/>
                <w:lang w:bidi="ar"/>
              </w:rPr>
              <w:t>指</w:t>
            </w:r>
            <w:r>
              <w:rPr>
                <w:rFonts w:hint="eastAsia" w:ascii="宋体" w:hAnsi="宋体" w:cs="宋体"/>
                <w:color w:val="000000"/>
                <w:kern w:val="0"/>
                <w:sz w:val="13"/>
                <w:szCs w:val="13"/>
                <w:lang w:bidi="ar"/>
              </w:rPr>
              <w:br w:type="textWrapping"/>
            </w:r>
            <w:r>
              <w:rPr>
                <w:rFonts w:hint="eastAsia" w:ascii="宋体" w:hAnsi="宋体" w:cs="宋体"/>
                <w:color w:val="000000"/>
                <w:kern w:val="0"/>
                <w:sz w:val="13"/>
                <w:szCs w:val="13"/>
                <w:lang w:bidi="ar"/>
              </w:rPr>
              <w:t>标</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经济效益</w:t>
            </w:r>
            <w:r>
              <w:rPr>
                <w:rFonts w:hint="eastAsia" w:ascii="宋体" w:hAnsi="宋体" w:cs="宋体"/>
                <w:color w:val="000000"/>
                <w:kern w:val="0"/>
                <w:sz w:val="13"/>
                <w:szCs w:val="13"/>
                <w:lang w:bidi="ar"/>
              </w:rPr>
              <w:br w:type="textWrapping"/>
            </w:r>
            <w:r>
              <w:rPr>
                <w:rFonts w:hint="eastAsia" w:ascii="宋体" w:hAnsi="宋体" w:cs="宋体"/>
                <w:color w:val="000000"/>
                <w:kern w:val="0"/>
                <w:sz w:val="13"/>
                <w:szCs w:val="13"/>
                <w:lang w:bidi="ar"/>
              </w:rPr>
              <w:t>指标</w:t>
            </w: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13"/>
                <w:szCs w:val="13"/>
                <w:lang w:eastAsia="zh-CN"/>
              </w:rPr>
            </w:pPr>
            <w:r>
              <w:rPr>
                <w:rFonts w:hint="eastAsia" w:ascii="宋体" w:hAnsi="宋体" w:cs="宋体"/>
                <w:color w:val="000000"/>
                <w:sz w:val="13"/>
                <w:szCs w:val="13"/>
                <w:lang w:eastAsia="zh-CN"/>
              </w:rPr>
              <w:t>无</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13"/>
                <w:szCs w:val="13"/>
                <w:lang w:eastAsia="zh-CN"/>
              </w:rPr>
            </w:pPr>
            <w:r>
              <w:rPr>
                <w:rFonts w:hint="eastAsia" w:ascii="宋体" w:hAnsi="宋体" w:cs="宋体"/>
                <w:color w:val="000000"/>
                <w:sz w:val="13"/>
                <w:szCs w:val="13"/>
                <w:lang w:eastAsia="zh-CN"/>
              </w:rPr>
              <w:t>无</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13"/>
                <w:szCs w:val="13"/>
                <w:lang w:eastAsia="zh-CN"/>
              </w:rPr>
            </w:pPr>
            <w:r>
              <w:rPr>
                <w:rFonts w:hint="eastAsia" w:ascii="宋体" w:hAnsi="宋体" w:cs="宋体"/>
                <w:color w:val="000000"/>
                <w:sz w:val="13"/>
                <w:szCs w:val="13"/>
                <w:lang w:eastAsia="zh-CN"/>
              </w:rPr>
              <w:t>无</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13"/>
                <w:szCs w:val="13"/>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3"/>
                <w:szCs w:val="13"/>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13"/>
                <w:szCs w:val="13"/>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社会效益</w:t>
            </w:r>
            <w:r>
              <w:rPr>
                <w:rFonts w:hint="eastAsia" w:ascii="宋体" w:hAnsi="宋体" w:cs="宋体"/>
                <w:color w:val="000000"/>
                <w:kern w:val="0"/>
                <w:sz w:val="13"/>
                <w:szCs w:val="13"/>
                <w:lang w:bidi="ar"/>
              </w:rPr>
              <w:br w:type="textWrapping"/>
            </w:r>
            <w:r>
              <w:rPr>
                <w:rFonts w:hint="eastAsia" w:ascii="宋体" w:hAnsi="宋体" w:cs="宋体"/>
                <w:color w:val="000000"/>
                <w:kern w:val="0"/>
                <w:sz w:val="13"/>
                <w:szCs w:val="13"/>
                <w:lang w:bidi="ar"/>
              </w:rPr>
              <w:t>指标</w:t>
            </w: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13"/>
                <w:szCs w:val="13"/>
                <w:lang w:eastAsia="zh-CN"/>
              </w:rPr>
            </w:pPr>
            <w:r>
              <w:rPr>
                <w:rFonts w:hint="eastAsia" w:ascii="宋体" w:hAnsi="宋体" w:cs="宋体"/>
                <w:color w:val="000000"/>
                <w:sz w:val="13"/>
                <w:szCs w:val="13"/>
                <w:lang w:eastAsia="zh-CN"/>
              </w:rPr>
              <w:t>履职基础</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13"/>
                <w:szCs w:val="13"/>
                <w:lang w:eastAsia="zh-CN"/>
              </w:rPr>
            </w:pPr>
            <w:r>
              <w:rPr>
                <w:rFonts w:hint="eastAsia" w:ascii="宋体" w:hAnsi="宋体" w:cs="宋体"/>
                <w:color w:val="000000"/>
                <w:sz w:val="13"/>
                <w:szCs w:val="13"/>
                <w:lang w:eastAsia="zh-CN"/>
              </w:rPr>
              <w:t>有所提升</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3"/>
                <w:szCs w:val="13"/>
                <w:lang w:eastAsia="zh-CN"/>
              </w:rPr>
            </w:pPr>
            <w:r>
              <w:rPr>
                <w:rFonts w:hint="eastAsia" w:ascii="宋体" w:hAnsi="宋体" w:cs="宋体"/>
                <w:color w:val="000000"/>
                <w:sz w:val="13"/>
                <w:szCs w:val="13"/>
                <w:lang w:eastAsia="zh-CN"/>
              </w:rPr>
              <w:t>有所提升</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13"/>
                <w:szCs w:val="13"/>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3"/>
                <w:szCs w:val="13"/>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3"/>
                <w:szCs w:val="13"/>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13"/>
                <w:szCs w:val="13"/>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生态效益</w:t>
            </w:r>
            <w:r>
              <w:rPr>
                <w:rFonts w:hint="eastAsia" w:ascii="宋体" w:hAnsi="宋体" w:cs="宋体"/>
                <w:color w:val="000000"/>
                <w:kern w:val="0"/>
                <w:sz w:val="13"/>
                <w:szCs w:val="13"/>
                <w:lang w:bidi="ar"/>
              </w:rPr>
              <w:br w:type="textWrapping"/>
            </w:r>
            <w:r>
              <w:rPr>
                <w:rFonts w:hint="eastAsia" w:ascii="宋体" w:hAnsi="宋体" w:cs="宋体"/>
                <w:color w:val="000000"/>
                <w:kern w:val="0"/>
                <w:sz w:val="13"/>
                <w:szCs w:val="13"/>
                <w:lang w:bidi="ar"/>
              </w:rPr>
              <w:t>指标</w:t>
            </w: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13"/>
                <w:szCs w:val="13"/>
                <w:lang w:eastAsia="zh-CN"/>
              </w:rPr>
            </w:pPr>
            <w:r>
              <w:rPr>
                <w:rFonts w:hint="eastAsia" w:ascii="宋体" w:hAnsi="宋体" w:cs="宋体"/>
                <w:color w:val="000000"/>
                <w:sz w:val="13"/>
                <w:szCs w:val="13"/>
                <w:lang w:eastAsia="zh-CN"/>
              </w:rPr>
              <w:t>无</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13"/>
                <w:szCs w:val="13"/>
                <w:lang w:eastAsia="zh-CN"/>
              </w:rPr>
            </w:pPr>
            <w:r>
              <w:rPr>
                <w:rFonts w:hint="eastAsia" w:ascii="宋体" w:hAnsi="宋体" w:cs="宋体"/>
                <w:color w:val="000000"/>
                <w:sz w:val="13"/>
                <w:szCs w:val="13"/>
                <w:lang w:eastAsia="zh-CN"/>
              </w:rPr>
              <w:t>无</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13"/>
                <w:szCs w:val="13"/>
                <w:lang w:eastAsia="zh-CN"/>
              </w:rPr>
            </w:pPr>
            <w:r>
              <w:rPr>
                <w:rFonts w:hint="eastAsia" w:ascii="宋体" w:hAnsi="宋体" w:cs="宋体"/>
                <w:color w:val="000000"/>
                <w:sz w:val="13"/>
                <w:szCs w:val="13"/>
                <w:lang w:eastAsia="zh-CN"/>
              </w:rPr>
              <w:t>无</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13"/>
                <w:szCs w:val="13"/>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3"/>
                <w:szCs w:val="13"/>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3"/>
                <w:szCs w:val="13"/>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13"/>
                <w:szCs w:val="13"/>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可持续影响指标</w:t>
            </w: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13"/>
                <w:szCs w:val="13"/>
                <w:lang w:eastAsia="zh-CN"/>
              </w:rPr>
            </w:pPr>
            <w:r>
              <w:rPr>
                <w:rFonts w:hint="eastAsia" w:ascii="宋体" w:hAnsi="宋体" w:cs="宋体"/>
                <w:color w:val="000000"/>
                <w:sz w:val="13"/>
                <w:szCs w:val="13"/>
                <w:lang w:eastAsia="zh-CN"/>
              </w:rPr>
              <w:t>办公场所正常使用年限</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3"/>
                <w:szCs w:val="13"/>
                <w:lang w:val="en-US" w:eastAsia="zh-CN"/>
              </w:rPr>
            </w:pPr>
            <w:r>
              <w:rPr>
                <w:rFonts w:hint="default" w:ascii="Arial" w:hAnsi="Arial" w:cs="Arial"/>
                <w:color w:val="000000"/>
                <w:sz w:val="13"/>
                <w:szCs w:val="13"/>
              </w:rPr>
              <w:t>≥</w:t>
            </w:r>
            <w:r>
              <w:rPr>
                <w:rFonts w:hint="eastAsia" w:ascii="宋体" w:hAnsi="宋体" w:cs="宋体"/>
                <w:color w:val="000000"/>
                <w:sz w:val="13"/>
                <w:szCs w:val="13"/>
                <w:lang w:val="en-US" w:eastAsia="zh-CN"/>
              </w:rPr>
              <w:t>50年</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3"/>
                <w:szCs w:val="13"/>
                <w:lang w:val="en-US" w:eastAsia="zh-CN"/>
              </w:rPr>
            </w:pPr>
            <w:r>
              <w:rPr>
                <w:rFonts w:hint="default" w:ascii="Arial" w:hAnsi="Arial" w:cs="Arial"/>
                <w:color w:val="000000"/>
                <w:sz w:val="13"/>
                <w:szCs w:val="13"/>
              </w:rPr>
              <w:t>≥</w:t>
            </w:r>
            <w:r>
              <w:rPr>
                <w:rFonts w:hint="eastAsia" w:ascii="宋体" w:hAnsi="宋体" w:cs="宋体"/>
                <w:color w:val="000000"/>
                <w:sz w:val="13"/>
                <w:szCs w:val="13"/>
                <w:lang w:val="en-US" w:eastAsia="zh-CN"/>
              </w:rPr>
              <w:t>50年</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13"/>
                <w:szCs w:val="13"/>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13"/>
                <w:szCs w:val="13"/>
              </w:rPr>
            </w:pP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满意度指标</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服务对象</w:t>
            </w:r>
            <w:r>
              <w:rPr>
                <w:rFonts w:hint="eastAsia" w:ascii="宋体" w:hAnsi="宋体" w:cs="宋体"/>
                <w:color w:val="000000"/>
                <w:kern w:val="0"/>
                <w:sz w:val="13"/>
                <w:szCs w:val="13"/>
                <w:lang w:bidi="ar"/>
              </w:rPr>
              <w:br w:type="textWrapping"/>
            </w:r>
            <w:r>
              <w:rPr>
                <w:rFonts w:hint="eastAsia" w:ascii="宋体" w:hAnsi="宋体" w:cs="宋体"/>
                <w:color w:val="000000"/>
                <w:kern w:val="0"/>
                <w:sz w:val="13"/>
                <w:szCs w:val="13"/>
                <w:lang w:bidi="ar"/>
              </w:rPr>
              <w:t>满意度指标</w:t>
            </w: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13"/>
                <w:szCs w:val="13"/>
                <w:lang w:eastAsia="zh-CN"/>
              </w:rPr>
            </w:pPr>
            <w:r>
              <w:rPr>
                <w:rFonts w:hint="eastAsia" w:ascii="宋体" w:hAnsi="宋体" w:cs="宋体"/>
                <w:color w:val="000000"/>
                <w:sz w:val="13"/>
                <w:szCs w:val="13"/>
                <w:lang w:eastAsia="zh-CN"/>
              </w:rPr>
              <w:t>办公人员满意度</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3"/>
                <w:szCs w:val="13"/>
                <w:lang w:val="en-US" w:eastAsia="zh-CN"/>
              </w:rPr>
            </w:pPr>
            <w:r>
              <w:rPr>
                <w:rFonts w:hint="default" w:ascii="Arial" w:hAnsi="Arial" w:cs="Arial"/>
                <w:color w:val="000000"/>
                <w:sz w:val="13"/>
                <w:szCs w:val="13"/>
              </w:rPr>
              <w:t>≥</w:t>
            </w:r>
            <w:r>
              <w:rPr>
                <w:rFonts w:hint="eastAsia" w:ascii="宋体" w:hAnsi="宋体" w:cs="宋体"/>
                <w:color w:val="000000"/>
                <w:sz w:val="13"/>
                <w:szCs w:val="13"/>
                <w:lang w:val="en-US" w:eastAsia="zh-CN"/>
              </w:rPr>
              <w:t>90%</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3"/>
                <w:szCs w:val="13"/>
                <w:lang w:val="en-US" w:eastAsia="zh-CN"/>
              </w:rPr>
            </w:pPr>
            <w:r>
              <w:rPr>
                <w:rFonts w:hint="default" w:ascii="Arial" w:hAnsi="Arial" w:cs="Arial"/>
                <w:color w:val="000000"/>
                <w:sz w:val="13"/>
                <w:szCs w:val="13"/>
              </w:rPr>
              <w:t>≥</w:t>
            </w:r>
            <w:r>
              <w:rPr>
                <w:rFonts w:hint="eastAsia" w:ascii="宋体" w:hAnsi="宋体" w:cs="宋体"/>
                <w:color w:val="000000"/>
                <w:sz w:val="13"/>
                <w:szCs w:val="13"/>
                <w:lang w:val="en-US" w:eastAsia="zh-CN"/>
              </w:rPr>
              <w:t>90%</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13"/>
                <w:szCs w:val="13"/>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3"/>
                <w:szCs w:val="13"/>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3"/>
                <w:szCs w:val="13"/>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1"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000000"/>
                <w:sz w:val="13"/>
                <w:szCs w:val="13"/>
              </w:rPr>
            </w:pP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w:t>
            </w: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3"/>
                <w:szCs w:val="13"/>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3"/>
                <w:szCs w:val="13"/>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3"/>
                <w:szCs w:val="13"/>
              </w:rPr>
            </w:pPr>
          </w:p>
        </w:tc>
      </w:tr>
      <w:tr>
        <w:tblPrEx>
          <w:tblLayout w:type="fixed"/>
          <w:tblCellMar>
            <w:top w:w="0" w:type="dxa"/>
            <w:left w:w="0" w:type="dxa"/>
            <w:bottom w:w="0" w:type="dxa"/>
            <w:right w:w="0" w:type="dxa"/>
          </w:tblCellMar>
        </w:tblPrEx>
        <w:trPr>
          <w:trHeight w:val="91"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说明</w:t>
            </w:r>
          </w:p>
        </w:tc>
        <w:tc>
          <w:tcPr>
            <w:tcW w:w="786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3"/>
                <w:szCs w:val="13"/>
              </w:rPr>
            </w:pPr>
            <w:r>
              <w:rPr>
                <w:rFonts w:hint="eastAsia" w:ascii="宋体" w:hAnsi="宋体" w:cs="宋体"/>
                <w:color w:val="000000"/>
                <w:kern w:val="0"/>
                <w:sz w:val="13"/>
                <w:szCs w:val="13"/>
                <w:lang w:bidi="ar"/>
              </w:rPr>
              <w:t>请在此处简要说明各级审计和财政监督检查中发现的问题及其所涉及的金额，如没有请填无。</w:t>
            </w:r>
          </w:p>
        </w:tc>
      </w:tr>
      <w:tr>
        <w:tblPrEx>
          <w:tblLayout w:type="fixed"/>
          <w:tblCellMar>
            <w:top w:w="0" w:type="dxa"/>
            <w:left w:w="0" w:type="dxa"/>
            <w:bottom w:w="0" w:type="dxa"/>
            <w:right w:w="0" w:type="dxa"/>
          </w:tblCellMar>
        </w:tblPrEx>
        <w:trPr>
          <w:trHeight w:val="91" w:hRule="atLeast"/>
        </w:trPr>
        <w:tc>
          <w:tcPr>
            <w:tcW w:w="840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lang w:bidi="ar"/>
              </w:rPr>
              <w:t>注：1.其他资金包括和财政资金共同投入到同一项目的自有资金、社会资金，以及以前年度的结转结余资金等。</w:t>
            </w:r>
          </w:p>
        </w:tc>
      </w:tr>
      <w:tr>
        <w:tblPrEx>
          <w:tblLayout w:type="fixed"/>
          <w:tblCellMar>
            <w:top w:w="0" w:type="dxa"/>
            <w:left w:w="0" w:type="dxa"/>
            <w:bottom w:w="0" w:type="dxa"/>
            <w:right w:w="0" w:type="dxa"/>
          </w:tblCellMar>
        </w:tblPrEx>
        <w:trPr>
          <w:trHeight w:val="118" w:hRule="atLeast"/>
        </w:trPr>
        <w:tc>
          <w:tcPr>
            <w:tcW w:w="840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lang w:bidi="ar"/>
              </w:rPr>
              <w:t xml:space="preserve">    2.定量指标，资金使用单位填写实际完成数。财政和主管部门汇总时，对绝对值直接累加计算，相对值按照资金额度加权平均计算。</w:t>
            </w:r>
          </w:p>
        </w:tc>
      </w:tr>
      <w:tr>
        <w:tblPrEx>
          <w:tblLayout w:type="fixed"/>
          <w:tblCellMar>
            <w:top w:w="0" w:type="dxa"/>
            <w:left w:w="0" w:type="dxa"/>
            <w:bottom w:w="0" w:type="dxa"/>
            <w:right w:w="0" w:type="dxa"/>
          </w:tblCellMar>
        </w:tblPrEx>
        <w:trPr>
          <w:trHeight w:val="172" w:hRule="atLeast"/>
        </w:trPr>
        <w:tc>
          <w:tcPr>
            <w:tcW w:w="840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3"/>
                <w:szCs w:val="13"/>
              </w:rPr>
            </w:pPr>
            <w:r>
              <w:rPr>
                <w:rFonts w:hint="eastAsia" w:ascii="宋体" w:hAnsi="宋体" w:cs="宋体"/>
                <w:color w:val="000000"/>
                <w:kern w:val="0"/>
                <w:sz w:val="13"/>
                <w:szCs w:val="13"/>
                <w:lang w:bidi="ar"/>
              </w:rPr>
              <w:t xml:space="preserve">    3.定性指标根据指标完成情况分为：全部或基本达成预期指标、部分达成预期指标并具有一定效果、未达成预期指标且效果较差三档，分别按照100%-80%（含）、80%-60%（含）、60-0%合理填写完成比例。</w:t>
            </w:r>
          </w:p>
        </w:tc>
      </w:tr>
    </w:tbl>
    <w:p>
      <w:pPr>
        <w:widowControl/>
        <w:jc w:val="left"/>
        <w:textAlignment w:val="center"/>
        <w:rPr>
          <w:rFonts w:ascii="宋体" w:hAnsi="宋体" w:cs="宋体"/>
          <w:color w:val="000000"/>
          <w:kern w:val="0"/>
          <w:sz w:val="16"/>
          <w:szCs w:val="16"/>
          <w:lang w:bidi="ar"/>
        </w:rPr>
        <w:sectPr>
          <w:head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widowControl/>
        <w:suppressLineNumbers w:val="0"/>
        <w:jc w:val="left"/>
      </w:pPr>
      <w:r>
        <w:rPr>
          <w:rFonts w:hint="eastAsia" w:ascii="楷体" w:hAnsi="楷体" w:eastAsia="楷体" w:cs="楷体"/>
          <w:sz w:val="32"/>
          <w:szCs w:val="32"/>
        </w:rPr>
        <w:t xml:space="preserve">    </w:t>
      </w:r>
      <w:r>
        <w:rPr>
          <w:rFonts w:hint="eastAsia" w:ascii="黑体" w:hAnsi="宋体" w:eastAsia="黑体" w:cs="黑体"/>
          <w:color w:val="000000"/>
          <w:kern w:val="0"/>
          <w:sz w:val="32"/>
          <w:szCs w:val="32"/>
          <w:lang w:val="en-US" w:eastAsia="zh-CN"/>
        </w:rPr>
        <w:t xml:space="preserve">十一、其他重要事项说明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楷体" w:hAnsi="楷体" w:eastAsia="楷体" w:cs="楷体"/>
          <w:b/>
          <w:color w:val="000000"/>
          <w:kern w:val="0"/>
          <w:sz w:val="32"/>
          <w:szCs w:val="32"/>
          <w:lang w:val="en-US" w:eastAsia="zh-CN"/>
        </w:rPr>
      </w:pPr>
      <w:r>
        <w:rPr>
          <w:rFonts w:hint="eastAsia" w:ascii="楷体" w:hAnsi="楷体" w:eastAsia="楷体" w:cs="楷体"/>
          <w:b/>
          <w:color w:val="000000"/>
          <w:kern w:val="0"/>
          <w:sz w:val="32"/>
          <w:szCs w:val="32"/>
          <w:lang w:val="en-US" w:eastAsia="zh-CN"/>
        </w:rPr>
        <w:t xml:space="preserve">（一）机关运行经费支出情况说明。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eastAsia="仿宋"/>
          <w:lang w:eastAsia="zh-CN"/>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kern w:val="0"/>
          <w:sz w:val="32"/>
          <w:szCs w:val="32"/>
        </w:rPr>
        <w:t>年本部门机关运行经费</w:t>
      </w:r>
      <w:r>
        <w:rPr>
          <w:rFonts w:hint="eastAsia" w:ascii="仿宋" w:hAnsi="仿宋" w:eastAsia="仿宋" w:cs="仿宋"/>
          <w:color w:val="000000"/>
          <w:kern w:val="0"/>
          <w:sz w:val="32"/>
          <w:szCs w:val="32"/>
          <w:lang w:val="en-US" w:eastAsia="zh-CN"/>
        </w:rPr>
        <w:t>预算为</w:t>
      </w:r>
      <w:r>
        <w:rPr>
          <w:rFonts w:hint="eastAsia" w:ascii="仿宋" w:hAnsi="仿宋" w:eastAsia="仿宋"/>
          <w:kern w:val="0"/>
          <w:sz w:val="32"/>
          <w:szCs w:val="32"/>
          <w:lang w:val="en-US" w:eastAsia="zh-CN"/>
        </w:rPr>
        <w:t>58.39</w:t>
      </w:r>
      <w:r>
        <w:rPr>
          <w:rFonts w:hint="eastAsia" w:ascii="仿宋" w:hAnsi="仿宋" w:eastAsia="仿宋" w:cs="仿宋"/>
          <w:color w:val="000000"/>
          <w:kern w:val="0"/>
          <w:sz w:val="32"/>
          <w:szCs w:val="32"/>
          <w:lang w:val="en-US" w:eastAsia="zh-CN"/>
        </w:rPr>
        <w:t>万元</w:t>
      </w:r>
      <w:r>
        <w:rPr>
          <w:rFonts w:hint="eastAsia" w:ascii="仿宋" w:hAnsi="仿宋" w:eastAsia="仿宋"/>
          <w:kern w:val="0"/>
          <w:sz w:val="32"/>
          <w:szCs w:val="32"/>
          <w:lang w:val="en-US" w:eastAsia="zh-CN"/>
        </w:rPr>
        <w:t>，</w:t>
      </w:r>
      <w:r>
        <w:rPr>
          <w:rFonts w:hint="eastAsia" w:ascii="仿宋" w:hAnsi="仿宋" w:eastAsia="仿宋"/>
          <w:kern w:val="0"/>
          <w:sz w:val="32"/>
          <w:szCs w:val="32"/>
        </w:rPr>
        <w:t>上年结转</w:t>
      </w:r>
      <w:r>
        <w:rPr>
          <w:rFonts w:hint="eastAsia" w:ascii="仿宋" w:hAnsi="仿宋" w:eastAsia="仿宋"/>
          <w:kern w:val="0"/>
          <w:sz w:val="32"/>
          <w:szCs w:val="32"/>
          <w:lang w:val="en-US" w:eastAsia="zh-CN"/>
        </w:rPr>
        <w:t>0</w:t>
      </w:r>
      <w:r>
        <w:rPr>
          <w:rFonts w:hint="eastAsia" w:ascii="仿宋" w:hAnsi="仿宋" w:eastAsia="仿宋"/>
          <w:kern w:val="0"/>
          <w:sz w:val="32"/>
          <w:szCs w:val="32"/>
        </w:rPr>
        <w:t>万元，调整预算数</w:t>
      </w:r>
      <w:r>
        <w:rPr>
          <w:rFonts w:hint="eastAsia" w:ascii="仿宋" w:hAnsi="仿宋" w:eastAsia="仿宋"/>
          <w:kern w:val="0"/>
          <w:sz w:val="32"/>
          <w:szCs w:val="32"/>
          <w:lang w:val="en-US" w:eastAsia="zh-CN"/>
        </w:rPr>
        <w:t>74.71</w:t>
      </w:r>
      <w:r>
        <w:rPr>
          <w:rFonts w:hint="eastAsia" w:ascii="仿宋" w:hAnsi="仿宋" w:eastAsia="仿宋"/>
          <w:kern w:val="0"/>
          <w:sz w:val="32"/>
          <w:szCs w:val="32"/>
        </w:rPr>
        <w:t>万元，</w:t>
      </w:r>
      <w:r>
        <w:rPr>
          <w:rFonts w:hint="eastAsia" w:ascii="仿宋" w:hAnsi="仿宋" w:eastAsia="仿宋"/>
          <w:kern w:val="0"/>
          <w:sz w:val="32"/>
          <w:szCs w:val="32"/>
          <w:lang w:val="en-US" w:eastAsia="zh-CN"/>
        </w:rPr>
        <w:t>支出决算为74.71万元，完成预</w:t>
      </w:r>
      <w:r>
        <w:rPr>
          <w:rFonts w:hint="eastAsia" w:ascii="仿宋" w:hAnsi="仿宋" w:eastAsia="仿宋" w:cs="仿宋"/>
          <w:color w:val="000000"/>
          <w:kern w:val="0"/>
          <w:sz w:val="32"/>
          <w:szCs w:val="32"/>
          <w:lang w:val="en-US" w:eastAsia="zh-CN"/>
        </w:rPr>
        <w:t>算的</w:t>
      </w:r>
      <w:r>
        <w:rPr>
          <w:rFonts w:hint="eastAsia" w:ascii="仿宋" w:hAnsi="仿宋" w:eastAsia="仿宋"/>
          <w:kern w:val="0"/>
          <w:sz w:val="32"/>
          <w:szCs w:val="32"/>
          <w:lang w:val="en-US" w:eastAsia="zh-CN"/>
        </w:rPr>
        <w:t>100</w:t>
      </w:r>
      <w:r>
        <w:rPr>
          <w:rFonts w:hint="eastAsia" w:ascii="仿宋" w:hAnsi="仿宋" w:eastAsia="仿宋" w:cs="仿宋"/>
          <w:color w:val="000000"/>
          <w:kern w:val="0"/>
          <w:sz w:val="32"/>
          <w:szCs w:val="32"/>
          <w:lang w:val="en-US" w:eastAsia="zh-CN"/>
        </w:rPr>
        <w:t>%，</w:t>
      </w:r>
      <w:r>
        <w:rPr>
          <w:rFonts w:hint="eastAsia" w:ascii="仿宋" w:hAnsi="仿宋" w:eastAsia="仿宋"/>
          <w:kern w:val="0"/>
          <w:sz w:val="32"/>
          <w:szCs w:val="32"/>
        </w:rPr>
        <w:t>用于维持机关日常运转所必需的公用支出，主要用于</w:t>
      </w:r>
      <w:r>
        <w:rPr>
          <w:rFonts w:ascii="仿宋" w:hAnsi="仿宋" w:eastAsia="仿宋" w:cs="仿宋"/>
          <w:color w:val="000000"/>
          <w:kern w:val="0"/>
          <w:sz w:val="32"/>
          <w:szCs w:val="32"/>
          <w:lang w:val="en-US" w:eastAsia="zh-CN"/>
        </w:rPr>
        <w:t>办公费、印</w:t>
      </w:r>
      <w:r>
        <w:rPr>
          <w:rFonts w:hint="eastAsia" w:ascii="仿宋" w:hAnsi="仿宋" w:eastAsia="仿宋" w:cs="仿宋"/>
          <w:color w:val="000000"/>
          <w:kern w:val="0"/>
          <w:sz w:val="32"/>
          <w:szCs w:val="32"/>
          <w:lang w:val="en-US" w:eastAsia="zh-CN"/>
        </w:rPr>
        <w:t>刷费、水费、电费、邮电费、取暖费、物业管理费、差旅费、维修（护）费、培训费、劳务费、工会经费、其他交通费用、其他商品和服务支出</w:t>
      </w:r>
      <w:r>
        <w:rPr>
          <w:rFonts w:hint="eastAsia" w:ascii="仿宋" w:hAnsi="仿宋" w:eastAsia="仿宋"/>
          <w:kern w:val="0"/>
          <w:sz w:val="32"/>
          <w:szCs w:val="32"/>
          <w:lang w:eastAsia="zh-CN"/>
        </w:rPr>
        <w:t>。</w:t>
      </w:r>
      <w:r>
        <w:rPr>
          <w:rFonts w:hint="eastAsia" w:ascii="仿宋" w:hAnsi="仿宋" w:eastAsia="仿宋" w:cs="仿宋"/>
          <w:color w:val="000000"/>
          <w:kern w:val="0"/>
          <w:sz w:val="32"/>
          <w:szCs w:val="32"/>
          <w:lang w:val="en-US" w:eastAsia="zh-CN"/>
        </w:rPr>
        <w:t>决算数与预算数持平。</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楷体" w:hAnsi="楷体" w:eastAsia="楷体" w:cs="楷体"/>
          <w:b/>
          <w:color w:val="000000"/>
          <w:kern w:val="0"/>
          <w:sz w:val="32"/>
          <w:szCs w:val="32"/>
          <w:lang w:val="en-US" w:eastAsia="zh-CN"/>
        </w:rPr>
      </w:pPr>
      <w:r>
        <w:rPr>
          <w:rFonts w:hint="eastAsia" w:ascii="楷体" w:hAnsi="楷体" w:eastAsia="楷体" w:cs="楷体"/>
          <w:b/>
          <w:color w:val="000000"/>
          <w:kern w:val="0"/>
          <w:sz w:val="32"/>
          <w:szCs w:val="32"/>
          <w:lang w:val="en-US" w:eastAsia="zh-CN"/>
        </w:rPr>
        <w:t xml:space="preserve">（二）政府采购支出情况说明。 </w:t>
      </w:r>
    </w:p>
    <w:p>
      <w:pPr>
        <w:ind w:firstLine="640"/>
        <w:rPr>
          <w:rFonts w:hint="default" w:ascii="仿宋" w:hAnsi="仿宋" w:eastAsia="仿宋" w:cs="仿宋_GB2312"/>
          <w:sz w:val="32"/>
          <w:szCs w:val="32"/>
          <w:lang w:val="en-US" w:eastAsia="zh-CN"/>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年本部门政府采购支出总额共</w:t>
      </w:r>
      <w:r>
        <w:rPr>
          <w:rFonts w:hint="eastAsia" w:ascii="仿宋" w:hAnsi="仿宋" w:eastAsia="仿宋" w:cs="仿宋_GB2312"/>
          <w:sz w:val="32"/>
          <w:szCs w:val="32"/>
          <w:lang w:val="en-US" w:eastAsia="zh-CN"/>
        </w:rPr>
        <w:t>64.00</w:t>
      </w:r>
      <w:r>
        <w:rPr>
          <w:rFonts w:hint="eastAsia" w:ascii="仿宋" w:hAnsi="仿宋" w:eastAsia="仿宋" w:cs="仿宋_GB2312"/>
          <w:sz w:val="32"/>
          <w:szCs w:val="32"/>
        </w:rPr>
        <w:t>万元，其中政府采购货物类支出</w:t>
      </w:r>
      <w:r>
        <w:rPr>
          <w:rFonts w:hint="eastAsia" w:ascii="仿宋" w:hAnsi="仿宋" w:eastAsia="仿宋" w:cs="仿宋_GB2312"/>
          <w:sz w:val="32"/>
          <w:szCs w:val="32"/>
          <w:lang w:val="en-US" w:eastAsia="zh-CN"/>
        </w:rPr>
        <w:t>64.00</w:t>
      </w:r>
      <w:r>
        <w:rPr>
          <w:rFonts w:hint="eastAsia" w:ascii="仿宋" w:hAnsi="仿宋" w:eastAsia="仿宋" w:cs="仿宋_GB2312"/>
          <w:sz w:val="32"/>
          <w:szCs w:val="32"/>
        </w:rPr>
        <w:t>万元、政府采购服务类支出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万元、政府采购工程类支出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万元。授予中小企业的合同金额</w:t>
      </w:r>
      <w:r>
        <w:rPr>
          <w:rFonts w:hint="eastAsia" w:ascii="仿宋" w:hAnsi="仿宋" w:eastAsia="仿宋" w:cs="仿宋_GB2312"/>
          <w:sz w:val="32"/>
          <w:szCs w:val="32"/>
          <w:lang w:val="en-US" w:eastAsia="zh-CN"/>
        </w:rPr>
        <w:t>64.00万元，</w:t>
      </w:r>
      <w:r>
        <w:rPr>
          <w:rFonts w:hint="eastAsia" w:ascii="仿宋" w:hAnsi="仿宋" w:eastAsia="仿宋" w:cs="仿宋_GB2312"/>
          <w:sz w:val="32"/>
          <w:szCs w:val="32"/>
        </w:rPr>
        <w:t>占政府采购支出总金额的</w:t>
      </w:r>
      <w:r>
        <w:rPr>
          <w:rFonts w:hint="eastAsia" w:ascii="仿宋" w:hAnsi="仿宋" w:eastAsia="仿宋" w:cs="仿宋_GB2312"/>
          <w:sz w:val="32"/>
          <w:szCs w:val="32"/>
          <w:lang w:val="en-US" w:eastAsia="zh-CN"/>
        </w:rPr>
        <w:t>100%,</w:t>
      </w:r>
      <w:r>
        <w:rPr>
          <w:rFonts w:hint="eastAsia" w:ascii="仿宋" w:hAnsi="仿宋" w:eastAsia="仿宋" w:cs="仿宋_GB2312"/>
          <w:sz w:val="32"/>
          <w:szCs w:val="32"/>
          <w:lang w:eastAsia="zh-CN"/>
        </w:rPr>
        <w:t>其中：授予小微企业的合同金额</w:t>
      </w:r>
      <w:r>
        <w:rPr>
          <w:rFonts w:hint="eastAsia" w:ascii="仿宋" w:hAnsi="仿宋" w:eastAsia="仿宋" w:cs="仿宋_GB2312"/>
          <w:sz w:val="32"/>
          <w:szCs w:val="32"/>
          <w:lang w:val="en-US" w:eastAsia="zh-CN"/>
        </w:rPr>
        <w:t>64.00万元，占政府采购支出总额的100%。</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楷体" w:hAnsi="楷体" w:eastAsia="楷体" w:cs="楷体"/>
          <w:b/>
          <w:color w:val="000000"/>
          <w:kern w:val="0"/>
          <w:sz w:val="32"/>
          <w:szCs w:val="32"/>
          <w:lang w:val="en-US" w:eastAsia="zh-CN"/>
        </w:rPr>
      </w:pPr>
      <w:r>
        <w:rPr>
          <w:rFonts w:hint="eastAsia" w:ascii="楷体" w:hAnsi="楷体" w:eastAsia="楷体" w:cs="楷体"/>
          <w:b/>
          <w:color w:val="000000"/>
          <w:kern w:val="0"/>
          <w:sz w:val="32"/>
          <w:szCs w:val="32"/>
          <w:lang w:val="en-US" w:eastAsia="zh-CN"/>
        </w:rPr>
        <w:t xml:space="preserve">（三）国有资产占用及购置情况说明。 </w:t>
      </w:r>
    </w:p>
    <w:p>
      <w:pPr>
        <w:ind w:firstLine="640"/>
        <w:rPr>
          <w:rFonts w:hint="eastAsia" w:ascii="仿宋" w:hAnsi="仿宋" w:eastAsia="仿宋" w:cs="仿宋_GB2312"/>
          <w:sz w:val="32"/>
          <w:szCs w:val="32"/>
          <w:lang w:eastAsia="zh-CN"/>
        </w:rPr>
      </w:pPr>
      <w:r>
        <w:rPr>
          <w:rFonts w:hint="eastAsia" w:ascii="仿宋" w:hAnsi="仿宋" w:eastAsia="仿宋" w:cs="仿宋_GB2312"/>
          <w:sz w:val="32"/>
          <w:szCs w:val="32"/>
        </w:rPr>
        <w:t>截至201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年末，本部门</w:t>
      </w:r>
      <w:r>
        <w:rPr>
          <w:rFonts w:hint="eastAsia" w:ascii="仿宋" w:hAnsi="仿宋" w:eastAsia="仿宋" w:cs="仿宋_GB2312"/>
          <w:sz w:val="32"/>
          <w:szCs w:val="32"/>
          <w:lang w:eastAsia="zh-CN"/>
        </w:rPr>
        <w:t>机关及</w:t>
      </w:r>
      <w:r>
        <w:rPr>
          <w:rFonts w:hint="eastAsia" w:ascii="仿宋" w:hAnsi="仿宋" w:eastAsia="仿宋" w:cs="仿宋_GB2312"/>
          <w:sz w:val="32"/>
          <w:szCs w:val="32"/>
        </w:rPr>
        <w:t>所属单位公务车辆保有量</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辆；单价50万元以上的通用设备</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台（套）；单价100万元以上的通用设备</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台（套）。201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年当年购置车辆</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辆；购置单价50万元以上的设备</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台（套）；购置单价100万元以上的通用设备</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台（套）</w:t>
      </w:r>
      <w:r>
        <w:rPr>
          <w:rFonts w:hint="eastAsia" w:ascii="仿宋" w:hAnsi="仿宋" w:eastAsia="仿宋" w:cs="仿宋_GB2312"/>
          <w:sz w:val="32"/>
          <w:szCs w:val="32"/>
          <w:lang w:eastAsia="zh-CN"/>
        </w:rPr>
        <w:t>。</w:t>
      </w:r>
    </w:p>
    <w:p>
      <w:pPr>
        <w:keepNext w:val="0"/>
        <w:keepLines w:val="0"/>
        <w:widowControl/>
        <w:numPr>
          <w:ilvl w:val="0"/>
          <w:numId w:val="0"/>
        </w:numPr>
        <w:suppressLineNumbers w:val="0"/>
        <w:jc w:val="both"/>
        <w:rPr>
          <w:rFonts w:hint="eastAsia" w:ascii="宋体" w:hAnsi="宋体" w:eastAsia="宋体" w:cs="宋体"/>
          <w:b/>
          <w:bCs/>
          <w:color w:val="000000"/>
          <w:kern w:val="0"/>
          <w:sz w:val="43"/>
          <w:szCs w:val="43"/>
          <w:lang w:val="en-US" w:eastAsia="zh-CN"/>
        </w:rPr>
      </w:pPr>
    </w:p>
    <w:p>
      <w:pPr>
        <w:keepNext w:val="0"/>
        <w:keepLines w:val="0"/>
        <w:widowControl/>
        <w:numPr>
          <w:ilvl w:val="0"/>
          <w:numId w:val="0"/>
        </w:numPr>
        <w:suppressLineNumbers w:val="0"/>
        <w:jc w:val="center"/>
        <w:rPr>
          <w:rFonts w:hint="eastAsia" w:ascii="宋体" w:hAnsi="宋体" w:eastAsia="宋体" w:cs="宋体"/>
          <w:b/>
          <w:bCs/>
          <w:color w:val="000000"/>
          <w:kern w:val="0"/>
          <w:sz w:val="43"/>
          <w:szCs w:val="43"/>
          <w:lang w:val="en-US" w:eastAsia="zh-CN"/>
        </w:rPr>
      </w:pPr>
      <w:r>
        <w:rPr>
          <w:rFonts w:hint="eastAsia" w:ascii="宋体" w:hAnsi="宋体" w:eastAsia="宋体" w:cs="宋体"/>
          <w:b/>
          <w:bCs/>
          <w:color w:val="000000"/>
          <w:kern w:val="0"/>
          <w:sz w:val="43"/>
          <w:szCs w:val="43"/>
          <w:lang w:val="en-US" w:eastAsia="zh-CN"/>
        </w:rPr>
        <w:t xml:space="preserve">第四部分 专业名词解释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hint="eastAsia" w:ascii="仿宋" w:hAnsi="仿宋" w:eastAsia="仿宋" w:cs="仿宋"/>
          <w:b/>
          <w:color w:val="000000"/>
          <w:kern w:val="0"/>
          <w:sz w:val="31"/>
          <w:szCs w:val="31"/>
          <w:lang w:val="en-US" w:eastAsia="zh-CN"/>
        </w:rPr>
        <w:t>1.基本支出</w:t>
      </w:r>
      <w:r>
        <w:rPr>
          <w:rFonts w:hint="eastAsia" w:ascii="仿宋" w:hAnsi="仿宋" w:eastAsia="仿宋" w:cs="仿宋"/>
          <w:color w:val="000000"/>
          <w:kern w:val="0"/>
          <w:sz w:val="31"/>
          <w:szCs w:val="31"/>
          <w:lang w:val="en-US" w:eastAsia="zh-CN"/>
        </w:rPr>
        <w:t xml:space="preserve">：指为保障机构正常运转、完成日常工作任务而发生的各项支出。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hint="eastAsia" w:ascii="仿宋" w:hAnsi="仿宋" w:eastAsia="仿宋" w:cs="仿宋"/>
          <w:b/>
          <w:color w:val="000000"/>
          <w:kern w:val="0"/>
          <w:sz w:val="31"/>
          <w:szCs w:val="31"/>
          <w:lang w:val="en-US" w:eastAsia="zh-CN"/>
        </w:rPr>
        <w:t>2.项目支出</w:t>
      </w:r>
      <w:r>
        <w:rPr>
          <w:rFonts w:hint="eastAsia" w:ascii="仿宋" w:hAnsi="仿宋" w:eastAsia="仿宋" w:cs="仿宋"/>
          <w:color w:val="000000"/>
          <w:kern w:val="0"/>
          <w:sz w:val="31"/>
          <w:szCs w:val="31"/>
          <w:lang w:val="en-US" w:eastAsia="zh-CN"/>
        </w:rPr>
        <w:t xml:space="preserve">：指单位为完成特定的行政工作任务或事业发展目标所发生的各项支出。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hint="eastAsia" w:ascii="仿宋" w:hAnsi="仿宋" w:eastAsia="仿宋" w:cs="仿宋"/>
          <w:b/>
          <w:color w:val="000000"/>
          <w:kern w:val="0"/>
          <w:sz w:val="31"/>
          <w:szCs w:val="31"/>
          <w:lang w:val="en-US" w:eastAsia="zh-CN"/>
        </w:rPr>
        <w:t>3.“三公”经费</w:t>
      </w:r>
      <w:r>
        <w:rPr>
          <w:rFonts w:hint="eastAsia" w:ascii="仿宋" w:hAnsi="仿宋" w:eastAsia="仿宋" w:cs="仿宋"/>
          <w:color w:val="000000"/>
          <w:kern w:val="0"/>
          <w:sz w:val="31"/>
          <w:szCs w:val="31"/>
          <w:lang w:val="en-US" w:eastAsia="zh-CN"/>
        </w:rPr>
        <w:t xml:space="preserve">：指部门使用一般公共预算财政拨款安排的因公出国（境）费、公务用车购置及运行费和公务接待费支出。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ascii="仿宋" w:hAnsi="仿宋" w:eastAsia="仿宋" w:cs="仿宋_GB2312"/>
          <w:sz w:val="32"/>
          <w:szCs w:val="32"/>
        </w:rPr>
      </w:pPr>
      <w:r>
        <w:rPr>
          <w:rFonts w:hint="eastAsia" w:ascii="仿宋" w:hAnsi="仿宋" w:eastAsia="仿宋" w:cs="仿宋"/>
          <w:b/>
          <w:color w:val="000000"/>
          <w:kern w:val="0"/>
          <w:sz w:val="31"/>
          <w:szCs w:val="31"/>
          <w:lang w:val="en-US" w:eastAsia="zh-CN"/>
        </w:rPr>
        <w:t>4.财政拨款收入</w:t>
      </w:r>
      <w:r>
        <w:rPr>
          <w:rFonts w:hint="eastAsia" w:ascii="仿宋" w:hAnsi="仿宋" w:eastAsia="仿宋" w:cs="仿宋"/>
          <w:color w:val="000000"/>
          <w:kern w:val="0"/>
          <w:sz w:val="31"/>
          <w:szCs w:val="31"/>
          <w:lang w:val="en-US" w:eastAsia="zh-CN"/>
        </w:rPr>
        <w:t>：指本级财政当年拨付的资金。</w:t>
      </w:r>
      <w:r>
        <w:rPr>
          <w:rFonts w:hint="eastAsia" w:ascii="仿宋" w:hAnsi="仿宋" w:eastAsia="仿宋" w:cs="仿宋_GB2312"/>
          <w:sz w:val="32"/>
          <w:szCs w:val="32"/>
        </w:rPr>
        <w:tab/>
      </w:r>
    </w:p>
    <w:p>
      <w:pPr>
        <w:rPr>
          <w:rFonts w:ascii="仿宋" w:hAnsi="仿宋" w:eastAsia="仿宋"/>
          <w:sz w:val="32"/>
          <w:szCs w:val="32"/>
        </w:rPr>
      </w:pPr>
    </w:p>
    <w:sectPr>
      <w:head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13698"/>
    <w:rsid w:val="01C02C5F"/>
    <w:rsid w:val="02E6142A"/>
    <w:rsid w:val="035B06A4"/>
    <w:rsid w:val="06556998"/>
    <w:rsid w:val="06752728"/>
    <w:rsid w:val="0697090F"/>
    <w:rsid w:val="06A97264"/>
    <w:rsid w:val="0B2159C2"/>
    <w:rsid w:val="0B8275F5"/>
    <w:rsid w:val="0C086EF0"/>
    <w:rsid w:val="0D126C36"/>
    <w:rsid w:val="0D5171BF"/>
    <w:rsid w:val="0F943040"/>
    <w:rsid w:val="106F4C8D"/>
    <w:rsid w:val="121D0459"/>
    <w:rsid w:val="12221FC1"/>
    <w:rsid w:val="17850B24"/>
    <w:rsid w:val="18134A75"/>
    <w:rsid w:val="19967BA4"/>
    <w:rsid w:val="1C797580"/>
    <w:rsid w:val="2062486F"/>
    <w:rsid w:val="23DF686F"/>
    <w:rsid w:val="24090D66"/>
    <w:rsid w:val="24CE288F"/>
    <w:rsid w:val="24E04524"/>
    <w:rsid w:val="281C0E11"/>
    <w:rsid w:val="289E071A"/>
    <w:rsid w:val="28B110FA"/>
    <w:rsid w:val="2D9069C1"/>
    <w:rsid w:val="2F1022E3"/>
    <w:rsid w:val="302756E5"/>
    <w:rsid w:val="30594BAD"/>
    <w:rsid w:val="321945C0"/>
    <w:rsid w:val="32B071F0"/>
    <w:rsid w:val="33365496"/>
    <w:rsid w:val="37662E1D"/>
    <w:rsid w:val="38C27784"/>
    <w:rsid w:val="38C64BF1"/>
    <w:rsid w:val="395C557D"/>
    <w:rsid w:val="3C0E11A2"/>
    <w:rsid w:val="3C621C5D"/>
    <w:rsid w:val="3E6D4FCA"/>
    <w:rsid w:val="41305278"/>
    <w:rsid w:val="42E70FE0"/>
    <w:rsid w:val="44537618"/>
    <w:rsid w:val="45896AA6"/>
    <w:rsid w:val="458D702C"/>
    <w:rsid w:val="45DA7A8E"/>
    <w:rsid w:val="49EB19CD"/>
    <w:rsid w:val="4A910AE0"/>
    <w:rsid w:val="4B1D7C5B"/>
    <w:rsid w:val="4EB3514C"/>
    <w:rsid w:val="50CD6B02"/>
    <w:rsid w:val="52D50B50"/>
    <w:rsid w:val="53B86ABB"/>
    <w:rsid w:val="55A32478"/>
    <w:rsid w:val="5C3D4246"/>
    <w:rsid w:val="5F493AAC"/>
    <w:rsid w:val="606A248A"/>
    <w:rsid w:val="60732C76"/>
    <w:rsid w:val="610E49E6"/>
    <w:rsid w:val="65AE6C4F"/>
    <w:rsid w:val="66847A05"/>
    <w:rsid w:val="67C026DE"/>
    <w:rsid w:val="67E67C59"/>
    <w:rsid w:val="68050C70"/>
    <w:rsid w:val="688E0D2A"/>
    <w:rsid w:val="690D2975"/>
    <w:rsid w:val="6AFD33E5"/>
    <w:rsid w:val="6CC72B65"/>
    <w:rsid w:val="73A626F6"/>
    <w:rsid w:val="73FD1426"/>
    <w:rsid w:val="74D207A4"/>
    <w:rsid w:val="750F220B"/>
    <w:rsid w:val="75645AC9"/>
    <w:rsid w:val="76E54325"/>
    <w:rsid w:val="777619AB"/>
    <w:rsid w:val="77B65856"/>
    <w:rsid w:val="77DA1058"/>
    <w:rsid w:val="7C8B41F3"/>
    <w:rsid w:val="7C917214"/>
    <w:rsid w:val="7D6B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qFormat/>
    <w:uiPriority w:val="1"/>
  </w:style>
  <w:style w:type="table" w:default="1" w:styleId="8">
    <w:name w:val="Normal Table"/>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font11"/>
    <w:basedOn w:val="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0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0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0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0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ocuments\WeChat%20Files\wxid_srodps78nr0622\FileStorage\File\2021-03\&#23452;&#21531;&#21439;&#20154;&#27665;&#26816;&#23519;&#38498;-3.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ocuments\WeChat%20Files\wxid_srodps78nr0622\FileStorage\File\2021-03\&#23452;&#21531;&#21439;&#20154;&#27665;&#26816;&#23519;&#3849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收入支出决算总体情况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dPt>
          <c:dPt>
            <c:idx val="3"/>
            <c:invertIfNegative val="0"/>
            <c:bubble3D val="0"/>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[01]Sheet4!$G$11:$G$14</c:f>
              <c:strCache>
                <c:ptCount val="4"/>
                <c:pt idx="0">
                  <c:v>2019年度总收入</c:v>
                </c:pt>
                <c:pt idx="1">
                  <c:v>2018年度总收入</c:v>
                </c:pt>
                <c:pt idx="2">
                  <c:v>2019年度总支出</c:v>
                </c:pt>
                <c:pt idx="3">
                  <c:v>2018年度总支出</c:v>
                </c:pt>
              </c:strCache>
            </c:strRef>
          </c:cat>
          <c:val>
            <c:numRef>
              <c:f>[01]Sheet4!$H$11:$H$14</c:f>
              <c:numCache>
                <c:formatCode>General</c:formatCode>
                <c:ptCount val="4"/>
                <c:pt idx="0">
                  <c:v>704.3</c:v>
                </c:pt>
                <c:pt idx="1">
                  <c:v>760.87</c:v>
                </c:pt>
                <c:pt idx="2">
                  <c:v>768.14</c:v>
                </c:pt>
                <c:pt idx="3">
                  <c:v>558.05</c:v>
                </c:pt>
              </c:numCache>
            </c:numRef>
          </c:val>
        </c:ser>
        <c:dLbls>
          <c:showLegendKey val="0"/>
          <c:showVal val="1"/>
          <c:showCatName val="0"/>
          <c:showSerName val="0"/>
          <c:showPercent val="0"/>
          <c:showBubbleSize val="0"/>
        </c:dLbls>
        <c:gapWidth val="219"/>
        <c:overlap val="-27"/>
        <c:axId val="506945421"/>
        <c:axId val="762080295"/>
      </c:barChart>
      <c:catAx>
        <c:axId val="5069454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080295"/>
        <c:crosses val="autoZero"/>
        <c:auto val="1"/>
        <c:lblAlgn val="ctr"/>
        <c:lblOffset val="100"/>
        <c:noMultiLvlLbl val="0"/>
      </c:catAx>
      <c:valAx>
        <c:axId val="7620802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694542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en-US"/>
              <a:t>年度</a:t>
            </a:r>
            <a:r>
              <a:t>收入情况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[01]Sheet1!$B$16:$B$20</c:f>
              <c:strCache>
                <c:ptCount val="5"/>
                <c:pt idx="0">
                  <c:v>本年收入合计（万元）</c:v>
                </c:pt>
                <c:pt idx="1">
                  <c:v>财政拨款收入（万元）</c:v>
                </c:pt>
                <c:pt idx="2">
                  <c:v>其他收入（万元）</c:v>
                </c:pt>
                <c:pt idx="3">
                  <c:v>财政拨款收入占总收入%</c:v>
                </c:pt>
                <c:pt idx="4">
                  <c:v>其他收入占总收入%</c:v>
                </c:pt>
              </c:strCache>
            </c:strRef>
          </c:cat>
          <c:val>
            <c:numRef>
              <c:f>[01]Sheet1!$C$16:$C$20</c:f>
              <c:numCache>
                <c:formatCode>General</c:formatCode>
                <c:ptCount val="5"/>
                <c:pt idx="0">
                  <c:v>704.3</c:v>
                </c:pt>
                <c:pt idx="1">
                  <c:v>639.82</c:v>
                </c:pt>
                <c:pt idx="2">
                  <c:v>64.48</c:v>
                </c:pt>
                <c:pt idx="3">
                  <c:v>90.84</c:v>
                </c:pt>
                <c:pt idx="4">
                  <c:v>9.16</c:v>
                </c:pt>
              </c:numCache>
            </c:numRef>
          </c:val>
        </c:ser>
        <c:dLbls>
          <c:showLegendKey val="0"/>
          <c:showVal val="1"/>
          <c:showCatName val="0"/>
          <c:showSerName val="0"/>
          <c:showPercent val="0"/>
          <c:showBubbleSize val="0"/>
        </c:dLbls>
        <c:gapWidth val="219"/>
        <c:overlap val="-27"/>
        <c:axId val="655215596"/>
        <c:axId val="919080931"/>
      </c:barChart>
      <c:catAx>
        <c:axId val="6552155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9080931"/>
        <c:crosses val="autoZero"/>
        <c:auto val="1"/>
        <c:lblAlgn val="ctr"/>
        <c:lblOffset val="100"/>
        <c:noMultiLvlLbl val="0"/>
      </c:catAx>
      <c:valAx>
        <c:axId val="9190809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52155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en-US"/>
              <a:t>年度支出情况</a:t>
            </a:r>
            <a:endParaRPr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768.14万元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528.22万元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68.77</a:t>
                    </a:r>
                    <a:r>
                      <a:rPr lang="en-US" altLang="zh-CN"/>
                      <a:t>%</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239.91万元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31.23</a:t>
                    </a:r>
                    <a:r>
                      <a:rPr lang="en-US" altLang="zh-CN"/>
                      <a:t>%</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[01]Sheet2!$C$11:$C$15</c:f>
              <c:strCache>
                <c:ptCount val="5"/>
                <c:pt idx="0">
                  <c:v>本年支出合计</c:v>
                </c:pt>
                <c:pt idx="1">
                  <c:v>基本支出</c:v>
                </c:pt>
                <c:pt idx="2">
                  <c:v>基本支出占总支出%</c:v>
                </c:pt>
                <c:pt idx="3">
                  <c:v>项目支出</c:v>
                </c:pt>
                <c:pt idx="4">
                  <c:v>项目支出占总支出%</c:v>
                </c:pt>
              </c:strCache>
            </c:strRef>
          </c:cat>
          <c:val>
            <c:numRef>
              <c:f>[01]Sheet2!$D$11:$D$15</c:f>
              <c:numCache>
                <c:formatCode>General</c:formatCode>
                <c:ptCount val="5"/>
                <c:pt idx="0">
                  <c:v>768.14</c:v>
                </c:pt>
                <c:pt idx="1">
                  <c:v>528.22</c:v>
                </c:pt>
                <c:pt idx="2">
                  <c:v>68.77</c:v>
                </c:pt>
                <c:pt idx="3">
                  <c:v>239.91</c:v>
                </c:pt>
                <c:pt idx="4">
                  <c:v>31.23</c:v>
                </c:pt>
              </c:numCache>
            </c:numRef>
          </c:val>
        </c:ser>
        <c:dLbls>
          <c:showLegendKey val="0"/>
          <c:showVal val="1"/>
          <c:showCatName val="0"/>
          <c:showSerName val="0"/>
          <c:showPercent val="0"/>
          <c:showBubbleSize val="0"/>
        </c:dLbls>
        <c:gapWidth val="219"/>
        <c:overlap val="-27"/>
        <c:axId val="581587081"/>
        <c:axId val="388779667"/>
      </c:barChart>
      <c:catAx>
        <c:axId val="5815870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8779667"/>
        <c:crosses val="autoZero"/>
        <c:auto val="1"/>
        <c:lblAlgn val="ctr"/>
        <c:lblOffset val="100"/>
        <c:noMultiLvlLbl val="0"/>
      </c:catAx>
      <c:valAx>
        <c:axId val="3887796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58708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财政拨款收入支出决算总体情况</a:t>
            </a:r>
          </a:p>
        </c:rich>
      </c:tx>
      <c:layout/>
      <c:overlay val="0"/>
      <c:spPr>
        <a:noFill/>
        <a:ln>
          <a:noFill/>
        </a:ln>
        <a:effectLst/>
      </c:spPr>
    </c:title>
    <c:autoTitleDeleted val="0"/>
    <c:plotArea>
      <c:layout/>
      <c:barChart>
        <c:barDir val="col"/>
        <c:grouping val="clustered"/>
        <c:varyColors val="0"/>
        <c:ser>
          <c:idx val="0"/>
          <c:order val="0"/>
          <c:spPr>
            <a:solidFill>
              <a:schemeClr val="accent4"/>
            </a:solidFill>
            <a:ln>
              <a:noFill/>
            </a:ln>
            <a:effectLst/>
          </c:spPr>
          <c:invertIfNegative val="0"/>
          <c:dPt>
            <c:idx val="0"/>
            <c:invertIfNegative val="0"/>
            <c:bubble3D val="0"/>
            <c:spPr>
              <a:solidFill>
                <a:schemeClr val="accent1"/>
              </a:solidFill>
              <a:ln>
                <a:noFill/>
              </a:ln>
              <a:effectLst/>
            </c:spPr>
          </c:dPt>
          <c:dPt>
            <c:idx val="2"/>
            <c:invertIfNegative val="0"/>
            <c:bubble3D val="0"/>
            <c:spPr>
              <a:solidFill>
                <a:schemeClr val="accent1"/>
              </a:solidFill>
              <a:ln>
                <a:no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639.82万元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676.76万元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699.97万元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473.94万元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[01]Sheet3!$F$12:$F$15</c:f>
              <c:strCache>
                <c:ptCount val="4"/>
                <c:pt idx="0">
                  <c:v>2019年度财政拨款收入</c:v>
                </c:pt>
                <c:pt idx="1">
                  <c:v>2018年度财政拨款收入</c:v>
                </c:pt>
                <c:pt idx="2">
                  <c:v>2019年度财政拨款支出</c:v>
                </c:pt>
                <c:pt idx="3">
                  <c:v>2018年度财政拨款支出</c:v>
                </c:pt>
              </c:strCache>
            </c:strRef>
          </c:cat>
          <c:val>
            <c:numRef>
              <c:f>[01]Sheet3!$G$12:$G$15</c:f>
              <c:numCache>
                <c:formatCode>General</c:formatCode>
                <c:ptCount val="4"/>
                <c:pt idx="0">
                  <c:v>639.82</c:v>
                </c:pt>
                <c:pt idx="1">
                  <c:v>676.76</c:v>
                </c:pt>
                <c:pt idx="2">
                  <c:v>699.97</c:v>
                </c:pt>
                <c:pt idx="3">
                  <c:v>473.94</c:v>
                </c:pt>
              </c:numCache>
            </c:numRef>
          </c:val>
        </c:ser>
        <c:dLbls>
          <c:showLegendKey val="0"/>
          <c:showVal val="1"/>
          <c:showCatName val="0"/>
          <c:showSerName val="0"/>
          <c:showPercent val="0"/>
          <c:showBubbleSize val="0"/>
        </c:dLbls>
        <c:gapWidth val="219"/>
        <c:overlap val="-27"/>
        <c:axId val="944994875"/>
        <c:axId val="41211198"/>
      </c:barChart>
      <c:catAx>
        <c:axId val="9449948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11198"/>
        <c:crosses val="autoZero"/>
        <c:auto val="1"/>
        <c:lblAlgn val="ctr"/>
        <c:lblOffset val="100"/>
        <c:noMultiLvlLbl val="0"/>
      </c:catAx>
      <c:valAx>
        <c:axId val="412111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49948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p>
        </c:rich>
      </c:tx>
      <c:layout/>
      <c:overlay val="0"/>
      <c:spPr>
        <a:noFill/>
        <a:ln>
          <a:noFill/>
        </a:ln>
        <a:effectLst/>
      </c:spPr>
    </c:title>
    <c:autoTitleDeleted val="0"/>
    <c:plotArea>
      <c:layout>
        <c:manualLayout>
          <c:layoutTarget val="inner"/>
          <c:xMode val="edge"/>
          <c:yMode val="edge"/>
          <c:x val="0.143951182303585"/>
          <c:y val="0.186666666666667"/>
          <c:w val="0.766193745232647"/>
          <c:h val="0.755764705882353"/>
        </c:manualLayout>
      </c:layout>
      <c:barChart>
        <c:barDir val="col"/>
        <c:grouping val="clustered"/>
        <c:varyColors val="0"/>
        <c:ser>
          <c:idx val="0"/>
          <c:order val="0"/>
          <c:tx>
            <c:strRef>
              <c:f>'[宜君县人民检察院-3.xls]Sheet2'!$F$8:$F$9</c:f>
              <c:strCache>
                <c:ptCount val="1"/>
                <c:pt idx="0">
                  <c:v>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'[宜君县人民检察院-3.xls]Sheet2'!$E$10:$E$11</c:f>
              <c:strCache>
                <c:ptCount val="2"/>
                <c:pt idx="0">
                  <c:v>2018年</c:v>
                </c:pt>
                <c:pt idx="1">
                  <c:v>2019年</c:v>
                </c:pt>
              </c:strCache>
            </c:strRef>
          </c:cat>
          <c:val>
            <c:numRef>
              <c:f>'[宜君县人民检察院-3.xls]Sheet2'!$F$10:$F$11</c:f>
              <c:numCache>
                <c:formatCode>General</c:formatCode>
                <c:ptCount val="2"/>
                <c:pt idx="0">
                  <c:v>473.94</c:v>
                </c:pt>
                <c:pt idx="1">
                  <c:v>699.97</c:v>
                </c:pt>
              </c:numCache>
            </c:numRef>
          </c:val>
        </c:ser>
        <c:dLbls>
          <c:showLegendKey val="0"/>
          <c:showVal val="1"/>
          <c:showCatName val="0"/>
          <c:showSerName val="0"/>
          <c:showPercent val="0"/>
          <c:showBubbleSize val="0"/>
        </c:dLbls>
        <c:gapWidth val="150"/>
        <c:overlap val="0"/>
        <c:axId val="419531466"/>
        <c:axId val="713595115"/>
      </c:barChart>
      <c:catAx>
        <c:axId val="41953146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3595115"/>
        <c:crosses val="autoZero"/>
        <c:auto val="1"/>
        <c:lblAlgn val="ctr"/>
        <c:lblOffset val="100"/>
        <c:noMultiLvlLbl val="0"/>
      </c:catAx>
      <c:valAx>
        <c:axId val="7135951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9531466"/>
        <c:crosses val="autoZero"/>
        <c:crossBetween val="between"/>
      </c:valAx>
      <c:spPr>
        <a:noFill/>
        <a:ln>
          <a:noFill/>
        </a:ln>
        <a:effectLst/>
      </c:spPr>
    </c:plotArea>
    <c:legend>
      <c:legendPos val="r"/>
      <c:layout>
        <c:manualLayout>
          <c:xMode val="edge"/>
          <c:yMode val="edge"/>
          <c:x val="0.769444811196197"/>
          <c:y val="0.120117521367521"/>
          <c:w val="0.174305555555556"/>
          <c:h val="0.14467592592592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sz="1800">
                <a:solidFill>
                  <a:schemeClr val="dk1"/>
                </a:solidFill>
                <a:uFillTx/>
                <a:latin typeface="+mn-lt"/>
                <a:ea typeface="+mn-ea"/>
                <a:cs typeface="+mn-cs"/>
              </a:rPr>
              <a:t>三公经费支出情况</a:t>
            </a:r>
            <a:endParaRPr>
              <a:solidFill>
                <a:schemeClr val="dk1"/>
              </a:solidFill>
              <a:latin typeface="+mn-lt"/>
              <a:ea typeface="+mn-ea"/>
              <a:cs typeface="+mn-cs"/>
            </a:endParaRPr>
          </a:p>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                       </a:t>
            </a:r>
            <a:r>
              <a:rPr sz="900">
                <a:solidFill>
                  <a:schemeClr val="dk1"/>
                </a:solidFill>
                <a:latin typeface="+mn-lt"/>
                <a:ea typeface="+mn-ea"/>
                <a:cs typeface="+mn-cs"/>
              </a:rPr>
              <a:t>单位：万元</a:t>
            </a:r>
            <a:endParaRPr sz="900">
              <a:solidFill>
                <a:schemeClr val="dk1"/>
              </a:solidFill>
              <a:latin typeface="+mn-lt"/>
              <a:ea typeface="+mn-ea"/>
              <a:cs typeface="+mn-cs"/>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1"/>
              </a:solidFill>
              <a:ln w="19050">
                <a:solidFill>
                  <a:schemeClr val="lt1"/>
                </a:solidFill>
              </a:ln>
              <a:effectLst/>
            </c:spPr>
          </c:dPt>
          <c:dPt>
            <c:idx val="3"/>
            <c:bubble3D val="0"/>
            <c:spPr>
              <a:solidFill>
                <a:schemeClr val="accent4"/>
              </a:solidFill>
              <a:ln w="19050">
                <a:solidFill>
                  <a:schemeClr val="lt1"/>
                </a:solidFill>
              </a:ln>
              <a:effectLst/>
            </c:spPr>
          </c:dPt>
          <c:dLbls>
            <c:dLbl>
              <c:idx val="0"/>
              <c:delete val="1"/>
            </c:dLbl>
            <c:dLbl>
              <c:idx val="1"/>
              <c:delete val="1"/>
            </c:dLbl>
            <c:dLbl>
              <c:idx val="2"/>
              <c:layout/>
              <c:dLblPos val="bestFit"/>
              <c:showLegendKey val="0"/>
              <c:showVal val="1"/>
              <c:showCatName val="0"/>
              <c:showSerName val="0"/>
              <c:showPercent val="0"/>
              <c:showBubbleSize val="0"/>
              <c:extLst>
                <c:ext xmlns:c15="http://schemas.microsoft.com/office/drawing/2012/chart" uri="{CE6537A1-D6FC-4f65-9D91-7224C49458BB}"/>
              </c:extLst>
            </c:dLbl>
            <c:dLbl>
              <c:idx val="3"/>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'[宜君县人民检察院-3.xls]Sheet3'!$A$1:$A$4</c:f>
              <c:strCache>
                <c:ptCount val="4"/>
                <c:pt idx="0">
                  <c:v>因公出国（境）支出</c:v>
                </c:pt>
                <c:pt idx="1">
                  <c:v>公务用车购置费用支出</c:v>
                </c:pt>
                <c:pt idx="2">
                  <c:v>公务用车运行维护费用支出</c:v>
                </c:pt>
                <c:pt idx="3">
                  <c:v>公务接待费支出</c:v>
                </c:pt>
              </c:strCache>
            </c:strRef>
          </c:cat>
          <c:val>
            <c:numRef>
              <c:f>'[宜君县人民检察院-3.xls]Sheet3'!$B$1:$B$4</c:f>
              <c:numCache>
                <c:formatCode>General</c:formatCode>
                <c:ptCount val="4"/>
                <c:pt idx="0">
                  <c:v>0</c:v>
                </c:pt>
                <c:pt idx="1">
                  <c:v>0</c:v>
                </c:pt>
                <c:pt idx="2">
                  <c:v>1.9</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B2E1FA-488E-432F-BBCC-BF5A12D679F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8557</Words>
  <Characters>11473</Characters>
  <Paragraphs>1697</Paragraphs>
  <TotalTime>0</TotalTime>
  <ScaleCrop>false</ScaleCrop>
  <LinksUpToDate>false</LinksUpToDate>
  <CharactersWithSpaces>12266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2020-10-19T10:16:00Z</dcterms:created>
  <dc:creator>郭超(拟稿)</dc:creator>
  <cp:lastModifiedBy>Administrator</cp:lastModifiedBy>
  <cp:lastPrinted>2019-10-23T02:34:00Z</cp:lastPrinted>
  <dcterms:modified xsi:type="dcterms:W3CDTF">2021-06-15T03:01:17Z</dcterms:modified>
  <dc:title>附件1</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63524EA5B79B4B97BFB2E7B6C5D9A0D8</vt:lpwstr>
  </property>
</Properties>
</file>